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02108">
      <w:pPr>
        <w:pStyle w:val="1"/>
      </w:pPr>
      <w:r>
        <w:fldChar w:fldCharType="begin"/>
      </w:r>
      <w:r>
        <w:instrText>HYPERLINK "https://internet.garant.ru/document/redirect/405512251/0"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Челябинска от 20 октября 2022 г. N 583-п "Об</w:t>
      </w:r>
      <w:r>
        <w:rPr>
          <w:rStyle w:val="a4"/>
          <w:b w:val="0"/>
          <w:bCs w:val="0"/>
        </w:rPr>
        <w:t xml:space="preserve"> утверждении административного регламента предоставления муниципальной услуги "Предоставление путевок в санаторно-курортные организации отдельным категориям граждан"</w:t>
      </w:r>
      <w:r>
        <w:fldChar w:fldCharType="end"/>
      </w:r>
    </w:p>
    <w:p w:rsidR="00000000" w:rsidRDefault="00902108"/>
    <w:p w:rsidR="00000000" w:rsidRDefault="00902108">
      <w:r>
        <w:t xml:space="preserve">В соответствии с федеральными законами </w:t>
      </w:r>
      <w:hyperlink r:id="rId7" w:history="1">
        <w:r>
          <w:rPr>
            <w:rStyle w:val="a4"/>
          </w:rPr>
          <w:t xml:space="preserve">от 06.10.2003 N 131-ФЗ 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от 27.07.2010 N 210-ФЗ</w:t>
        </w:r>
      </w:hyperlink>
      <w:r>
        <w:t xml:space="preserve"> "Об организации предоставления государ</w:t>
      </w:r>
      <w:r>
        <w:t xml:space="preserve">ственных и муниципальных услуг",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Челябинска от 28.08.2019 N 397-п "Об утверждении Порядка разработки и утверждения административных регламентов предос</w:t>
      </w:r>
      <w:r>
        <w:t>тавления муниципальных услуг", в целях предоставления путевок в санаторно-курортные организации отдельным категориям граждан постановляю:</w:t>
      </w:r>
    </w:p>
    <w:p w:rsidR="00000000" w:rsidRDefault="00902108">
      <w:bookmarkStart w:id="1" w:name="sub_1162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муниципальной услуги "Предоставление путевок в санаторно-курортные организации отдельным категориям граждан".</w:t>
      </w:r>
    </w:p>
    <w:p w:rsidR="00000000" w:rsidRDefault="00902108">
      <w:bookmarkStart w:id="2" w:name="sub_1163"/>
      <w:bookmarkEnd w:id="1"/>
      <w:r>
        <w:t xml:space="preserve">2. Управлению информационной политики Администрации города Челябинска (Сафонов В.А.) </w:t>
      </w:r>
      <w:hyperlink r:id="rId10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Челябинска в сети Интернет.</w:t>
      </w:r>
    </w:p>
    <w:p w:rsidR="00000000" w:rsidRDefault="00902108">
      <w:bookmarkStart w:id="3" w:name="sub_1164"/>
      <w:bookmarkEnd w:id="2"/>
      <w:r>
        <w:t>3. Внести настоящее постановление в раздел 9 "Социальная политика" нормативной правовой базы местного самоуправления города Челябинска.</w:t>
      </w:r>
    </w:p>
    <w:p w:rsidR="00000000" w:rsidRDefault="00902108">
      <w:bookmarkStart w:id="4" w:name="sub_1165"/>
      <w:bookmarkEnd w:id="3"/>
      <w:r>
        <w:t xml:space="preserve">4. </w:t>
      </w:r>
      <w:r>
        <w:t>Контроль за исполнением настоящего постановления возложить на заместителя Главы города по социальному развитию Авдеева С. А.</w:t>
      </w:r>
    </w:p>
    <w:p w:rsidR="00000000" w:rsidRDefault="00902108">
      <w:bookmarkStart w:id="5" w:name="sub_1166"/>
      <w:bookmarkEnd w:id="4"/>
      <w:r>
        <w:t xml:space="preserve">5. Настоящее постановление вступает в силу после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в соответствии с законодательством Российской Федерации и распространяется на правоотношения, возникшие с 01.10.2022.</w:t>
      </w:r>
    </w:p>
    <w:bookmarkEnd w:id="5"/>
    <w:p w:rsidR="00000000" w:rsidRDefault="0090210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2108">
            <w:pPr>
              <w:pStyle w:val="a7"/>
            </w:pPr>
            <w:r>
              <w:t>Глава города Челябинска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2108">
            <w:pPr>
              <w:pStyle w:val="a5"/>
              <w:jc w:val="right"/>
            </w:pPr>
            <w:r>
              <w:t>Н.П. Котова</w:t>
            </w:r>
          </w:p>
        </w:tc>
      </w:tr>
    </w:tbl>
    <w:p w:rsidR="00000000" w:rsidRDefault="00902108"/>
    <w:p w:rsidR="00000000" w:rsidRDefault="00902108">
      <w:pPr>
        <w:ind w:firstLine="0"/>
        <w:jc w:val="right"/>
      </w:pPr>
      <w:bookmarkStart w:id="6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 города</w:t>
      </w:r>
      <w:r>
        <w:rPr>
          <w:rStyle w:val="a3"/>
        </w:rPr>
        <w:br/>
        <w:t>от 20 октября 2022 г. N 583-п</w:t>
      </w:r>
    </w:p>
    <w:bookmarkEnd w:id="6"/>
    <w:p w:rsidR="00000000" w:rsidRDefault="00902108"/>
    <w:p w:rsidR="00000000" w:rsidRDefault="00902108">
      <w:pPr>
        <w:pStyle w:val="1"/>
      </w:pPr>
      <w:r>
        <w:t>Административный регламент</w:t>
      </w:r>
      <w:r>
        <w:br/>
        <w:t>предоставления муниципальной услуги "Предоставление путевок в санаторно-курортные организации отдельным категориям граждан"</w:t>
      </w:r>
    </w:p>
    <w:p w:rsidR="00000000" w:rsidRDefault="00902108"/>
    <w:p w:rsidR="00000000" w:rsidRDefault="00902108">
      <w:pPr>
        <w:pStyle w:val="1"/>
      </w:pPr>
      <w:bookmarkStart w:id="7" w:name="sub_1161"/>
      <w:r>
        <w:t>I. Общие положения</w:t>
      </w:r>
    </w:p>
    <w:bookmarkEnd w:id="7"/>
    <w:p w:rsidR="00000000" w:rsidRDefault="00902108"/>
    <w:p w:rsidR="00000000" w:rsidRDefault="00902108">
      <w:bookmarkStart w:id="8" w:name="sub_1001"/>
      <w:r>
        <w:t>1. Административный регламент предоставления муниципальной услуги "Предоставление путевок в санаторно-курортные организации отдельным категориям граждан" (далее - Административный регламент) устанавливает сроки и последовательность выполнения администрати</w:t>
      </w:r>
      <w:r>
        <w:t>вных процедур управлениями социальной защиты населения Администрации города Челябинска, порядок взаимодействия между их структурными подразделениями и должностными лицами, а также их взаимодействие с физическими лицами при предоставлении муниципальной услу</w:t>
      </w:r>
      <w:r>
        <w:t>ги "Предоставление путевок в санаторно-курортные организации отдельным категориям граждан" (далее - муниципальная услуга).</w:t>
      </w:r>
    </w:p>
    <w:p w:rsidR="00000000" w:rsidRDefault="00902108">
      <w:bookmarkStart w:id="9" w:name="sub_1002"/>
      <w:bookmarkEnd w:id="8"/>
      <w:r>
        <w:t xml:space="preserve">2. Целью разработки настоящего Административного регламента является повышение качества предоставления и доступности </w:t>
      </w:r>
      <w:r>
        <w:t xml:space="preserve">муниципальной услуги в соответствии с </w:t>
      </w:r>
      <w:r>
        <w:lastRenderedPageBreak/>
        <w:t>законодательством Российской Федерации.</w:t>
      </w:r>
    </w:p>
    <w:p w:rsidR="00000000" w:rsidRDefault="00902108">
      <w:bookmarkStart w:id="10" w:name="sub_1003"/>
      <w:bookmarkEnd w:id="9"/>
      <w:r>
        <w:t>3. Основанием для разработки настоящего Административного регламента являются:</w:t>
      </w:r>
    </w:p>
    <w:p w:rsidR="00000000" w:rsidRDefault="00902108">
      <w:bookmarkStart w:id="11" w:name="sub_1004"/>
      <w:bookmarkEnd w:id="10"/>
      <w:r>
        <w:t xml:space="preserve">1)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от 06.10.2003 N 131-ФЗ "Об общих принципах организации местного самоуправления в Российской Федерации";</w:t>
      </w:r>
    </w:p>
    <w:p w:rsidR="00000000" w:rsidRDefault="00902108">
      <w:bookmarkStart w:id="12" w:name="sub_1005"/>
      <w:bookmarkEnd w:id="11"/>
      <w:r>
        <w:t xml:space="preserve">2) </w:t>
      </w:r>
      <w:hyperlink r:id="rId14" w:history="1">
        <w:r>
          <w:rPr>
            <w:rStyle w:val="a4"/>
          </w:rPr>
          <w:t>Федеральный закон</w:t>
        </w:r>
      </w:hyperlink>
      <w:r>
        <w:t xml:space="preserve"> от 27.07.2010 N </w:t>
      </w:r>
      <w:r>
        <w:t>210-ФЗ "Об организации предоставления государственных и муниципальных услуг";</w:t>
      </w:r>
    </w:p>
    <w:p w:rsidR="00000000" w:rsidRDefault="00902108">
      <w:bookmarkStart w:id="13" w:name="sub_1006"/>
      <w:bookmarkEnd w:id="12"/>
      <w:r>
        <w:t xml:space="preserve">3) </w:t>
      </w:r>
      <w:hyperlink r:id="rId15" w:history="1">
        <w:r>
          <w:rPr>
            <w:rStyle w:val="a4"/>
          </w:rPr>
          <w:t>Федеральный закон</w:t>
        </w:r>
      </w:hyperlink>
      <w:r>
        <w:t xml:space="preserve"> от 28.07.2012 N 133-ФЗ "О внесении изменений в отдельные законодательны</w:t>
      </w:r>
      <w:r>
        <w:t>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000000" w:rsidRDefault="00902108">
      <w:bookmarkStart w:id="14" w:name="sub_1007"/>
      <w:bookmarkEnd w:id="13"/>
      <w:r>
        <w:t xml:space="preserve">4) </w:t>
      </w:r>
      <w:hyperlink r:id="rId16" w:history="1">
        <w:r>
          <w:rPr>
            <w:rStyle w:val="a4"/>
          </w:rPr>
          <w:t>Устав</w:t>
        </w:r>
      </w:hyperlink>
      <w:r>
        <w:t xml:space="preserve"> города Челябинс</w:t>
      </w:r>
      <w:r>
        <w:t>ка;</w:t>
      </w:r>
    </w:p>
    <w:p w:rsidR="00000000" w:rsidRDefault="00902108">
      <w:bookmarkStart w:id="15" w:name="sub_1008"/>
      <w:bookmarkEnd w:id="14"/>
      <w:r>
        <w:t xml:space="preserve">5) </w:t>
      </w:r>
      <w:hyperlink r:id="rId17" w:history="1">
        <w:r>
          <w:rPr>
            <w:rStyle w:val="a4"/>
          </w:rPr>
          <w:t>решение</w:t>
        </w:r>
      </w:hyperlink>
      <w:r>
        <w:t xml:space="preserve"> Челябинской городской Думы от 29.06.2021 N 20/11 "Об установлении дополнительных мер социальной поддержки и социальной помощи для отдельных категорий граж</w:t>
      </w:r>
      <w:r>
        <w:t>дан, проживающих на территории города Челябинска";</w:t>
      </w:r>
    </w:p>
    <w:p w:rsidR="00000000" w:rsidRDefault="00902108">
      <w:bookmarkStart w:id="16" w:name="sub_1009"/>
      <w:bookmarkEnd w:id="15"/>
      <w:r>
        <w:t xml:space="preserve">6)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Администрации города Челябинска от 28.08.2019 N 397-п "Об утверждении Порядка разработки и утверждения</w:t>
      </w:r>
      <w:r>
        <w:t xml:space="preserve"> административных регламентов предоставления муниципальных услуг".</w:t>
      </w:r>
    </w:p>
    <w:p w:rsidR="00000000" w:rsidRDefault="00902108">
      <w:bookmarkStart w:id="17" w:name="sub_1010"/>
      <w:bookmarkEnd w:id="16"/>
      <w:r>
        <w:t>4. Заявителями на получение муниципальной услуги являются граждане, проживающие на территории города Челябинска, достигшие возраста, дающего право на получение страховой пен</w:t>
      </w:r>
      <w:r>
        <w:t>сии по старости, не осуществляющие трудовую деятельность на основании трудовых, гражданско-правовых договоров, не имеющие льгот, дающих право на санаторно-курортное лечение по федеральному законодательству, из числа:</w:t>
      </w:r>
    </w:p>
    <w:p w:rsidR="00000000" w:rsidRDefault="00902108">
      <w:bookmarkStart w:id="18" w:name="sub_1011"/>
      <w:bookmarkEnd w:id="17"/>
      <w:r>
        <w:t>1) ветеранов труда;</w:t>
      </w:r>
    </w:p>
    <w:p w:rsidR="00000000" w:rsidRDefault="00902108">
      <w:bookmarkStart w:id="19" w:name="sub_1012"/>
      <w:bookmarkEnd w:id="18"/>
      <w:r>
        <w:t>2) ветеранов труда Челябинской области;</w:t>
      </w:r>
    </w:p>
    <w:p w:rsidR="00000000" w:rsidRDefault="00902108">
      <w:bookmarkStart w:id="20" w:name="sub_1013"/>
      <w:bookmarkEnd w:id="19"/>
      <w:r>
        <w:t>3) реабилитированных лиц и лиц, признанных пострадавшими от политических репрессий;</w:t>
      </w:r>
    </w:p>
    <w:p w:rsidR="00000000" w:rsidRDefault="00902108">
      <w:bookmarkStart w:id="21" w:name="sub_1014"/>
      <w:bookmarkEnd w:id="20"/>
      <w:r>
        <w:t>4) детей погибших участников Великой Отечественной войны и приравненных к ним лиц.</w:t>
      </w:r>
    </w:p>
    <w:p w:rsidR="00000000" w:rsidRDefault="00902108">
      <w:bookmarkStart w:id="22" w:name="sub_1015"/>
      <w:bookmarkEnd w:id="21"/>
      <w:r>
        <w:t>5. Административный регламент подлежит опубликованию в порядке, установленном для официального опубликования муниципальных правовых актов.</w:t>
      </w:r>
    </w:p>
    <w:bookmarkEnd w:id="22"/>
    <w:p w:rsidR="00000000" w:rsidRDefault="00902108">
      <w:r>
        <w:t>Информация об Административном регламенте и предоставляемой муниципальной услуге размещается:</w:t>
      </w:r>
    </w:p>
    <w:p w:rsidR="00000000" w:rsidRDefault="00902108">
      <w:bookmarkStart w:id="23" w:name="sub_1016"/>
      <w:r>
        <w:t xml:space="preserve">1) на </w:t>
      </w:r>
      <w:hyperlink r:id="rId19" w:history="1">
        <w:r>
          <w:rPr>
            <w:rStyle w:val="a4"/>
          </w:rPr>
          <w:t>официальном сайте</w:t>
        </w:r>
      </w:hyperlink>
      <w:r>
        <w:t xml:space="preserve"> Комитета социальной политики города Челябинска в сети Интернет http://www.socchel.ru;</w:t>
      </w:r>
    </w:p>
    <w:p w:rsidR="00000000" w:rsidRDefault="00902108">
      <w:bookmarkStart w:id="24" w:name="sub_1017"/>
      <w:bookmarkEnd w:id="23"/>
      <w:r>
        <w:t xml:space="preserve">2) на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Челябинска в сети Интернет http:www.cheladmin.ru;</w:t>
      </w:r>
    </w:p>
    <w:p w:rsidR="00000000" w:rsidRDefault="00902108">
      <w:bookmarkStart w:id="25" w:name="sub_1018"/>
      <w:bookmarkEnd w:id="24"/>
      <w:r>
        <w:t>3) в федеральных государственных информационных системах "Сводный реестр муниципальных и государственных услуг (функций)" и "</w:t>
      </w:r>
      <w:hyperlink r:id="rId2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портал) http:www.gosuslugi.ru;</w:t>
      </w:r>
    </w:p>
    <w:p w:rsidR="00000000" w:rsidRDefault="00902108">
      <w:bookmarkStart w:id="26" w:name="sub_1019"/>
      <w:bookmarkEnd w:id="25"/>
      <w:r>
        <w:t>4) на информационных стендах в здании территориального отдела Об</w:t>
      </w:r>
      <w:r>
        <w:t xml:space="preserve">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в городе Челябинске (далее - МФЦ) по адресу: ул. Труда, д. 164, г. Челябинск, 454091. </w:t>
      </w:r>
      <w:hyperlink r:id="rId22" w:history="1">
        <w:r>
          <w:rPr>
            <w:rStyle w:val="a4"/>
          </w:rPr>
          <w:t>Официальный сайт</w:t>
        </w:r>
      </w:hyperlink>
      <w:r>
        <w:t xml:space="preserve"> МФЦ в сети Интернет: http:www.mfc74.ru;</w:t>
      </w:r>
    </w:p>
    <w:p w:rsidR="00000000" w:rsidRDefault="00902108">
      <w:bookmarkStart w:id="27" w:name="sub_1020"/>
      <w:bookmarkEnd w:id="26"/>
      <w:r>
        <w:t>5) на информационных стендах управлений социальной защиты населения Администрации города Челябинска (далее - УСЗН);</w:t>
      </w:r>
    </w:p>
    <w:p w:rsidR="00000000" w:rsidRDefault="00902108">
      <w:bookmarkStart w:id="28" w:name="sub_1021"/>
      <w:bookmarkEnd w:id="27"/>
      <w:r>
        <w:t xml:space="preserve">6)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</w:t>
      </w:r>
      <w:hyperlink r:id="rId23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17.07.1999 N 178-ФЗ "О государственной социальной помощи".</w:t>
      </w:r>
    </w:p>
    <w:bookmarkEnd w:id="28"/>
    <w:p w:rsidR="00000000" w:rsidRDefault="00902108"/>
    <w:p w:rsidR="00000000" w:rsidRDefault="00902108">
      <w:pPr>
        <w:pStyle w:val="1"/>
      </w:pPr>
      <w:bookmarkStart w:id="29" w:name="sub_1022"/>
      <w:r>
        <w:t>II. Стандарт предоставления муниципальной услуги</w:t>
      </w:r>
    </w:p>
    <w:bookmarkEnd w:id="29"/>
    <w:p w:rsidR="00000000" w:rsidRDefault="00902108"/>
    <w:p w:rsidR="00000000" w:rsidRDefault="00902108">
      <w:bookmarkStart w:id="30" w:name="sub_1023"/>
      <w:r>
        <w:t>6. Наименование муниципальной услуги: "Предоставление путевок в санат</w:t>
      </w:r>
      <w:r>
        <w:t>орно-курортные организации отдельным категориям граждан".</w:t>
      </w:r>
    </w:p>
    <w:p w:rsidR="00000000" w:rsidRDefault="00902108">
      <w:bookmarkStart w:id="31" w:name="sub_1024"/>
      <w:bookmarkEnd w:id="30"/>
      <w:r>
        <w:t>7. Муниципальная услуга не является взаимосвязанной с другими муниципальными услугами. Предоставление муниципальной услуги посредством комплексного запроса не осуществляется.</w:t>
      </w:r>
    </w:p>
    <w:p w:rsidR="00000000" w:rsidRDefault="00902108">
      <w:bookmarkStart w:id="32" w:name="sub_1025"/>
      <w:bookmarkEnd w:id="31"/>
      <w:r>
        <w:t>8. Муниципальная услуга предоставляется Администрацией города Челябинска. Непосредственными исполнителями муниципальной услуги являются УСЗН по месту жительства (пребывания) заявителей. Сведения о местах нахождения, графиках работы, номерах телефо</w:t>
      </w:r>
      <w:r>
        <w:t xml:space="preserve">нов, адресах электронной почты УСЗН содержатся в </w:t>
      </w:r>
      <w:hyperlink w:anchor="sub_11" w:history="1">
        <w:r>
          <w:rPr>
            <w:rStyle w:val="a4"/>
          </w:rPr>
          <w:t>приложении 1</w:t>
        </w:r>
      </w:hyperlink>
      <w:r>
        <w:t xml:space="preserve"> к настоящему Административному регламенту.</w:t>
      </w:r>
    </w:p>
    <w:bookmarkEnd w:id="32"/>
    <w:p w:rsidR="00000000" w:rsidRDefault="00902108">
      <w:r>
        <w:t>Кроме того, в предоставлении муниципальной услуги участвуют:</w:t>
      </w:r>
    </w:p>
    <w:p w:rsidR="00000000" w:rsidRDefault="00902108">
      <w:bookmarkStart w:id="33" w:name="sub_1026"/>
      <w:r>
        <w:t>1) Комитет социальной политики города Челябинска (</w:t>
      </w:r>
      <w:r>
        <w:t>далее - Комитет социальной политики), осуществляя финансовое обеспечение, а также координацию, методическое обеспечение деятельности по предоставлению муниципальной услуги.</w:t>
      </w:r>
    </w:p>
    <w:bookmarkEnd w:id="33"/>
    <w:p w:rsidR="00000000" w:rsidRDefault="00902108">
      <w:r>
        <w:t xml:space="preserve">Место нахождения Комитета социальной политики: улица Энгельса, дом 99 "в", </w:t>
      </w:r>
      <w:r>
        <w:t>город Челябинск, 454020.</w:t>
      </w:r>
    </w:p>
    <w:p w:rsidR="00000000" w:rsidRDefault="00902108">
      <w:r>
        <w:t>Справочные телефоны Комитета социальной политики: специалист, ответственный за прием граждан: 8 (351) 729 86 80.</w:t>
      </w:r>
    </w:p>
    <w:p w:rsidR="00000000" w:rsidRDefault="00902108">
      <w:r>
        <w:t xml:space="preserve">Адрес </w:t>
      </w:r>
      <w:hyperlink r:id="rId24" w:history="1">
        <w:r>
          <w:rPr>
            <w:rStyle w:val="a4"/>
          </w:rPr>
          <w:t>официального сайта</w:t>
        </w:r>
      </w:hyperlink>
      <w:r>
        <w:t xml:space="preserve"> Комитета социальной по</w:t>
      </w:r>
      <w:r>
        <w:t>литики: http://www.socchel.ru.</w:t>
      </w:r>
    </w:p>
    <w:p w:rsidR="00000000" w:rsidRDefault="00902108">
      <w:r>
        <w:t>Адрес электронной почты Комитета социальной политики: usz@cheladmin.ru;</w:t>
      </w:r>
    </w:p>
    <w:p w:rsidR="00000000" w:rsidRDefault="00902108">
      <w:bookmarkStart w:id="34" w:name="sub_1027"/>
      <w:r>
        <w:t xml:space="preserve">2) МФЦ в рамках соглашения о взаимодействии между МФЦ и Администрацией города Челябинска. Сведения о местах нахождения, графиках работы, номерах телефонов, адресах электронной почты МФЦ содержатся в </w:t>
      </w:r>
      <w:hyperlink w:anchor="sub_11" w:history="1">
        <w:r>
          <w:rPr>
            <w:rStyle w:val="a4"/>
          </w:rPr>
          <w:t>приложении 1</w:t>
        </w:r>
      </w:hyperlink>
      <w:r>
        <w:t xml:space="preserve"> к настоящему Админис</w:t>
      </w:r>
      <w:r>
        <w:t>тративному регламенту.</w:t>
      </w:r>
    </w:p>
    <w:p w:rsidR="00000000" w:rsidRDefault="00902108">
      <w:bookmarkStart w:id="35" w:name="sub_1028"/>
      <w:bookmarkEnd w:id="34"/>
      <w:r>
        <w:t>9. Результатом предоставления муниципальной услуги является предоставление заявителю путевки в санаторно-курортную организацию.</w:t>
      </w:r>
    </w:p>
    <w:p w:rsidR="00000000" w:rsidRDefault="00902108">
      <w:bookmarkStart w:id="36" w:name="sub_1029"/>
      <w:bookmarkEnd w:id="35"/>
      <w:r>
        <w:t>10. Срок предоставления муниципальной услуги не должен превышать 20 рабоч</w:t>
      </w:r>
      <w:r>
        <w:t xml:space="preserve">их дней со дня регистрации в УСЗН запроса и документов заявителя, поданных на бумажном носителе или в форме электронного документа с использованием </w:t>
      </w:r>
      <w:hyperlink r:id="rId25" w:history="1">
        <w:r>
          <w:rPr>
            <w:rStyle w:val="a4"/>
          </w:rPr>
          <w:t>Единого портала</w:t>
        </w:r>
      </w:hyperlink>
      <w:r>
        <w:t>.</w:t>
      </w:r>
    </w:p>
    <w:bookmarkEnd w:id="36"/>
    <w:p w:rsidR="00000000" w:rsidRDefault="00902108">
      <w:r>
        <w:t>В случае под</w:t>
      </w:r>
      <w:r>
        <w:t>ачи заявителем запроса о предоставлении муниципальной услуги и документов через МФЦ срок предоставления муниципальной услуги исчисляется со дня передачи МФЦ такого запроса и документов в УСЗН.</w:t>
      </w:r>
    </w:p>
    <w:p w:rsidR="00000000" w:rsidRDefault="00902108">
      <w:bookmarkStart w:id="37" w:name="sub_1030"/>
      <w:r>
        <w:t>11. Муниципальная услуга предоставляется заявителю в од</w:t>
      </w:r>
      <w:r>
        <w:t>ной из следующих форм по выбору:</w:t>
      </w:r>
    </w:p>
    <w:p w:rsidR="00000000" w:rsidRDefault="00902108">
      <w:bookmarkStart w:id="38" w:name="sub_1031"/>
      <w:bookmarkEnd w:id="37"/>
      <w:r>
        <w:t xml:space="preserve">1) путем обращения с запросом о предоставлении муниципальной услуги в УСЗН, в МФЦ либо в организацию, осуществляющую функции по предоставлению муниципальных услуг, для предоставления муниципальной услуги по </w:t>
      </w:r>
      <w:r>
        <w:t>принципу "одного окна";</w:t>
      </w:r>
    </w:p>
    <w:p w:rsidR="00000000" w:rsidRDefault="00902108">
      <w:bookmarkStart w:id="39" w:name="sub_1032"/>
      <w:bookmarkEnd w:id="38"/>
      <w:r>
        <w:t xml:space="preserve">2) в электронной форме с использованием </w:t>
      </w:r>
      <w:hyperlink r:id="rId26" w:history="1">
        <w:r>
          <w:rPr>
            <w:rStyle w:val="a4"/>
          </w:rPr>
          <w:t>Единого портала</w:t>
        </w:r>
      </w:hyperlink>
      <w:r>
        <w:t>.</w:t>
      </w:r>
    </w:p>
    <w:bookmarkEnd w:id="39"/>
    <w:p w:rsidR="00000000" w:rsidRDefault="00902108">
      <w:r>
        <w:t xml:space="preserve">В случае подачи запроса в форме электронного документа с использованием </w:t>
      </w:r>
      <w:hyperlink r:id="rId27" w:history="1">
        <w:r>
          <w:rPr>
            <w:rStyle w:val="a4"/>
          </w:rPr>
          <w:t>Единого портала</w:t>
        </w:r>
      </w:hyperlink>
      <w:r>
        <w:t xml:space="preserve"> необходимые документы предоставляются также в электронной форме с разрешением не ниже 600 dpi в формате ".jpg". Объем файла не должен превышать 300 килобайт.</w:t>
      </w:r>
    </w:p>
    <w:p w:rsidR="00000000" w:rsidRDefault="00902108">
      <w:bookmarkStart w:id="40" w:name="sub_1033"/>
      <w:r>
        <w:t>12. Муницип</w:t>
      </w:r>
      <w:r>
        <w:t>альная услуга предоставляется в порядке очередности и не чаще одного раза в три года.</w:t>
      </w:r>
    </w:p>
    <w:bookmarkEnd w:id="40"/>
    <w:p w:rsidR="00000000" w:rsidRDefault="00902108">
      <w:r>
        <w:t xml:space="preserve">Во внеочередном порядке муниципальная услуга предоставляется гражданам, указанным в </w:t>
      </w:r>
      <w:hyperlink w:anchor="sub_1010" w:history="1">
        <w:r>
          <w:rPr>
            <w:rStyle w:val="a4"/>
          </w:rPr>
          <w:t>пункте 4</w:t>
        </w:r>
      </w:hyperlink>
      <w:r>
        <w:t xml:space="preserve"> Административного регламента, размер средне</w:t>
      </w:r>
      <w:r>
        <w:t xml:space="preserve">душевого дохода которых ниже величины </w:t>
      </w:r>
      <w:hyperlink r:id="rId28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установленной в соответствии с законодательством Челябинской области на период обращен</w:t>
      </w:r>
      <w:r>
        <w:t>ия.</w:t>
      </w:r>
    </w:p>
    <w:p w:rsidR="00000000" w:rsidRDefault="00902108">
      <w:bookmarkStart w:id="41" w:name="sub_1034"/>
      <w:r>
        <w:t>13. Предоставление муниципальной услуги осуществляется в соответствии с:</w:t>
      </w:r>
    </w:p>
    <w:p w:rsidR="00000000" w:rsidRDefault="00902108">
      <w:bookmarkStart w:id="42" w:name="sub_1035"/>
      <w:bookmarkEnd w:id="41"/>
      <w:r>
        <w:t xml:space="preserve">1)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социальной помощи";</w:t>
      </w:r>
    </w:p>
    <w:p w:rsidR="00000000" w:rsidRDefault="00902108">
      <w:bookmarkStart w:id="43" w:name="sub_1036"/>
      <w:bookmarkEnd w:id="42"/>
      <w:r>
        <w:lastRenderedPageBreak/>
        <w:t xml:space="preserve">2)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27.07.2006 N 152-ФЗ "О персональных данных";</w:t>
      </w:r>
    </w:p>
    <w:p w:rsidR="00000000" w:rsidRDefault="00902108">
      <w:bookmarkStart w:id="44" w:name="sub_1037"/>
      <w:bookmarkEnd w:id="43"/>
      <w:r>
        <w:t xml:space="preserve">3) </w:t>
      </w:r>
      <w:hyperlink r:id="rId31" w:history="1">
        <w:r>
          <w:rPr>
            <w:rStyle w:val="a4"/>
          </w:rPr>
          <w:t>Федеральным зак</w:t>
        </w:r>
        <w:r>
          <w:rPr>
            <w:rStyle w:val="a4"/>
          </w:rPr>
          <w:t>оном</w:t>
        </w:r>
      </w:hyperlink>
      <w:r>
        <w:t xml:space="preserve"> от 27.07.2010 N 210-ФЗ "Об организации предоставления государственных и муниципальных услуг";</w:t>
      </w:r>
    </w:p>
    <w:p w:rsidR="00000000" w:rsidRDefault="00902108">
      <w:bookmarkStart w:id="45" w:name="sub_1038"/>
      <w:bookmarkEnd w:id="44"/>
      <w:r>
        <w:t xml:space="preserve">4)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28.07.2012 N 133-ФЗ "О внесении изменений </w:t>
      </w:r>
      <w:r>
        <w:t>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000000" w:rsidRDefault="00902108">
      <w:bookmarkStart w:id="46" w:name="sub_1039"/>
      <w:bookmarkEnd w:id="45"/>
      <w:r>
        <w:t xml:space="preserve">5) </w:t>
      </w:r>
      <w:hyperlink r:id="rId33" w:history="1">
        <w:r>
          <w:rPr>
            <w:rStyle w:val="a4"/>
          </w:rPr>
          <w:t>р</w:t>
        </w:r>
        <w:r>
          <w:rPr>
            <w:rStyle w:val="a4"/>
          </w:rPr>
          <w:t>аспоряжением</w:t>
        </w:r>
      </w:hyperlink>
      <w:r>
        <w:t xml:space="preserve"> Администрации города Челябинска от 04.03.2019 N 2492 "Об утверждении муниципальной программы "Активное долголетие";</w:t>
      </w:r>
    </w:p>
    <w:p w:rsidR="00000000" w:rsidRDefault="00902108">
      <w:bookmarkStart w:id="47" w:name="sub_1040"/>
      <w:bookmarkEnd w:id="46"/>
      <w:r>
        <w:t>6) настоящим Административным регламентом.</w:t>
      </w:r>
    </w:p>
    <w:bookmarkEnd w:id="47"/>
    <w:p w:rsidR="00000000" w:rsidRDefault="00902108"/>
    <w:p w:rsidR="00000000" w:rsidRDefault="00902108">
      <w:pPr>
        <w:pStyle w:val="1"/>
      </w:pPr>
      <w:bookmarkStart w:id="48" w:name="sub_1041"/>
      <w:r>
        <w:t>Перечень</w:t>
      </w:r>
      <w:r>
        <w:br/>
        <w:t>документов, необходимых для предоставле</w:t>
      </w:r>
      <w:r>
        <w:t>ния муниципальной услуги</w:t>
      </w:r>
    </w:p>
    <w:bookmarkEnd w:id="48"/>
    <w:p w:rsidR="00000000" w:rsidRDefault="00902108"/>
    <w:p w:rsidR="00000000" w:rsidRDefault="00902108">
      <w:bookmarkStart w:id="49" w:name="sub_1042"/>
      <w:r>
        <w:t>14. Перечень документов, необходимых для предоставления муниципальной услуги:</w:t>
      </w:r>
    </w:p>
    <w:p w:rsidR="00000000" w:rsidRDefault="00902108">
      <w:bookmarkStart w:id="50" w:name="sub_1043"/>
      <w:bookmarkEnd w:id="49"/>
      <w:r>
        <w:t>1) запрос на предоставление муниципальной услуги (</w:t>
      </w:r>
      <w:hyperlink w:anchor="sub_12" w:history="1">
        <w:r>
          <w:rPr>
            <w:rStyle w:val="a4"/>
          </w:rPr>
          <w:t>приложение 2</w:t>
        </w:r>
      </w:hyperlink>
      <w:r>
        <w:t xml:space="preserve"> к Административному регламенту);</w:t>
      </w:r>
    </w:p>
    <w:p w:rsidR="00000000" w:rsidRDefault="00902108">
      <w:bookmarkStart w:id="51" w:name="sub_1044"/>
      <w:bookmarkEnd w:id="50"/>
      <w:r>
        <w:t>2) заявление-согласие на обработку персональных данных (</w:t>
      </w:r>
      <w:hyperlink w:anchor="sub_13" w:history="1">
        <w:r>
          <w:rPr>
            <w:rStyle w:val="a4"/>
          </w:rPr>
          <w:t>приложение 3</w:t>
        </w:r>
      </w:hyperlink>
      <w:r>
        <w:t xml:space="preserve"> к Административному регламенту);</w:t>
      </w:r>
    </w:p>
    <w:p w:rsidR="00000000" w:rsidRDefault="00902108">
      <w:bookmarkStart w:id="52" w:name="sub_1045"/>
      <w:bookmarkEnd w:id="51"/>
      <w:r>
        <w:t>3) копия паспорта заявителя;</w:t>
      </w:r>
    </w:p>
    <w:p w:rsidR="00000000" w:rsidRDefault="00902108">
      <w:bookmarkStart w:id="53" w:name="sub_1046"/>
      <w:bookmarkEnd w:id="52"/>
      <w:r>
        <w:t>4) копии документа, подтверждающего полномочия предст</w:t>
      </w:r>
      <w:r>
        <w:t>авителя заявителя (при обращении представителя);</w:t>
      </w:r>
    </w:p>
    <w:p w:rsidR="00000000" w:rsidRDefault="00902108">
      <w:bookmarkStart w:id="54" w:name="sub_1047"/>
      <w:bookmarkEnd w:id="53"/>
      <w:r>
        <w:t>5) сведения от Министерства внутренних дел Российской Федерации о регистрации по месту жительства (пребывания) заявителя и членов его семьи на территории города Челябинска;</w:t>
      </w:r>
    </w:p>
    <w:p w:rsidR="00000000" w:rsidRDefault="00902108">
      <w:bookmarkStart w:id="55" w:name="sub_1048"/>
      <w:bookmarkEnd w:id="54"/>
      <w:r>
        <w:t>6)</w:t>
      </w:r>
      <w:r>
        <w:t xml:space="preserve"> сведения о назначении страховой пенсии по старости;</w:t>
      </w:r>
    </w:p>
    <w:p w:rsidR="00000000" w:rsidRDefault="00902108">
      <w:bookmarkStart w:id="56" w:name="sub_1049"/>
      <w:bookmarkEnd w:id="55"/>
      <w:r>
        <w:t>7) сведения, подтверждающие регистрацию в системе индивидуального (персонифицированного) учета;</w:t>
      </w:r>
    </w:p>
    <w:p w:rsidR="00000000" w:rsidRDefault="00902108">
      <w:bookmarkStart w:id="57" w:name="sub_1050"/>
      <w:bookmarkEnd w:id="56"/>
      <w:r>
        <w:t xml:space="preserve">8) копии документов о праве на меры социальной поддержки, подтверждающие </w:t>
      </w:r>
      <w:r>
        <w:t xml:space="preserve">категории, указанные в </w:t>
      </w:r>
      <w:hyperlink w:anchor="sub_1010" w:history="1">
        <w:r>
          <w:rPr>
            <w:rStyle w:val="a4"/>
          </w:rPr>
          <w:t>пункте 4</w:t>
        </w:r>
      </w:hyperlink>
      <w:r>
        <w:t xml:space="preserve"> Административного регламента:</w:t>
      </w:r>
    </w:p>
    <w:bookmarkEnd w:id="57"/>
    <w:p w:rsidR="00000000" w:rsidRDefault="00902108">
      <w:r>
        <w:t>- удостоверения "Ветеран труда";</w:t>
      </w:r>
    </w:p>
    <w:p w:rsidR="00000000" w:rsidRDefault="00902108">
      <w:r>
        <w:t>- удостоверения "Ветеран труда Челябинской области";</w:t>
      </w:r>
    </w:p>
    <w:p w:rsidR="00000000" w:rsidRDefault="00902108">
      <w:r>
        <w:t>- справки о признании лица пострадавшим от политических репрессий или свид</w:t>
      </w:r>
      <w:r>
        <w:t>етельства о праве на обеспечение мерами социальной поддержки, выданные в соответствии с законодательством Российской Федерации, а также документов о реабилитации или признании лиц пострадавшими от политических репрессий, выданные в государствах - бывших со</w:t>
      </w:r>
      <w:r>
        <w:t xml:space="preserve">юзных республиках СССР или бывшими государственными органами СССР, если решения о реабилитации, на основании которых выданы указанные документы, признаны не противоречащими законодательству Российской Федерации в установленном законодательством Российской </w:t>
      </w:r>
      <w:r>
        <w:t>Федерации порядке;</w:t>
      </w:r>
    </w:p>
    <w:p w:rsidR="00000000" w:rsidRDefault="00902108">
      <w:r>
        <w:t>- удостоверения детей погибших участников Великой Отечественной войны и приравненных к ним лиц;</w:t>
      </w:r>
    </w:p>
    <w:p w:rsidR="00000000" w:rsidRDefault="00902108">
      <w:bookmarkStart w:id="58" w:name="sub_1051"/>
      <w:r>
        <w:t xml:space="preserve">9) медицинская справка для получения путевки </w:t>
      </w:r>
      <w:hyperlink r:id="rId34" w:history="1">
        <w:r>
          <w:rPr>
            <w:rStyle w:val="a4"/>
          </w:rPr>
          <w:t>формы N 070/у</w:t>
        </w:r>
      </w:hyperlink>
      <w:r>
        <w:t>, у</w:t>
      </w:r>
      <w:r>
        <w:t xml:space="preserve">твержденной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15.12.2014 N 834н "Об утверждении унифицированных форм медицинской документации, используемых в медицинских орга</w:t>
      </w:r>
      <w:r>
        <w:t>низациях, оказывающих медицинскую помощь в амбулаторных условиях, и порядков по их заполнению";</w:t>
      </w:r>
    </w:p>
    <w:p w:rsidR="00000000" w:rsidRDefault="00902108">
      <w:bookmarkStart w:id="59" w:name="sub_1052"/>
      <w:bookmarkEnd w:id="58"/>
      <w:r>
        <w:t>10) сведения от Пенсионного Фонда Российской Федерации о факте осуществления трудовой деятельности;</w:t>
      </w:r>
    </w:p>
    <w:p w:rsidR="00000000" w:rsidRDefault="00902108">
      <w:bookmarkStart w:id="60" w:name="sub_1053"/>
      <w:bookmarkEnd w:id="59"/>
      <w:r>
        <w:t>11) сведения о размере выпла</w:t>
      </w:r>
      <w:r>
        <w:t xml:space="preserve">т получателя пенсии (для граждан, которые имеют размер среднедушевого дохода ниже величины </w:t>
      </w:r>
      <w:hyperlink r:id="rId36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установленной в соответствии с за</w:t>
      </w:r>
      <w:r>
        <w:t>конодательством Челябинской области на период обращения).</w:t>
      </w:r>
    </w:p>
    <w:p w:rsidR="00000000" w:rsidRDefault="00902108">
      <w:bookmarkStart w:id="61" w:name="sub_1054"/>
      <w:bookmarkEnd w:id="60"/>
      <w:r>
        <w:t xml:space="preserve">15. Документы, указанные в </w:t>
      </w:r>
      <w:hyperlink w:anchor="sub_1047" w:history="1">
        <w:r>
          <w:rPr>
            <w:rStyle w:val="a4"/>
          </w:rPr>
          <w:t>подпунктах 5</w:t>
        </w:r>
      </w:hyperlink>
      <w:r>
        <w:t xml:space="preserve">, </w:t>
      </w:r>
      <w:hyperlink w:anchor="sub_1048" w:history="1">
        <w:r>
          <w:rPr>
            <w:rStyle w:val="a4"/>
          </w:rPr>
          <w:t>6</w:t>
        </w:r>
      </w:hyperlink>
      <w:r>
        <w:t xml:space="preserve">, </w:t>
      </w:r>
      <w:hyperlink w:anchor="sub_1049" w:history="1">
        <w:r>
          <w:rPr>
            <w:rStyle w:val="a4"/>
          </w:rPr>
          <w:t>7</w:t>
        </w:r>
      </w:hyperlink>
      <w:r>
        <w:t xml:space="preserve">, </w:t>
      </w:r>
      <w:hyperlink w:anchor="sub_1052" w:history="1">
        <w:r>
          <w:rPr>
            <w:rStyle w:val="a4"/>
          </w:rPr>
          <w:t>10</w:t>
        </w:r>
      </w:hyperlink>
      <w:r>
        <w:t xml:space="preserve">, </w:t>
      </w:r>
      <w:hyperlink w:anchor="sub_1053" w:history="1">
        <w:r>
          <w:rPr>
            <w:rStyle w:val="a4"/>
          </w:rPr>
          <w:t>11 п</w:t>
        </w:r>
        <w:r>
          <w:rPr>
            <w:rStyle w:val="a4"/>
          </w:rPr>
          <w:t>ункта 14</w:t>
        </w:r>
      </w:hyperlink>
      <w:r>
        <w:t xml:space="preserve"> Административного регламента, запрашиваются УСЗН в рамках межведомственного информационного взаимодействия в случае, если заявитель самостоятельно по собственной инициативе их не представил.</w:t>
      </w:r>
    </w:p>
    <w:p w:rsidR="00000000" w:rsidRDefault="00902108">
      <w:bookmarkStart w:id="62" w:name="sub_1055"/>
      <w:bookmarkEnd w:id="61"/>
      <w:r>
        <w:t>16. В случае направления запроса на п</w:t>
      </w:r>
      <w:r>
        <w:t xml:space="preserve">редоставление муниципальной услуги в электронном виде документы, предусмотренные </w:t>
      </w:r>
      <w:hyperlink w:anchor="sub_1042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представляются заявителем посредством его личного обращения в УСЗН.</w:t>
      </w:r>
    </w:p>
    <w:bookmarkEnd w:id="62"/>
    <w:p w:rsidR="00000000" w:rsidRDefault="00902108">
      <w:r>
        <w:t>Верность копий представленных до</w:t>
      </w:r>
      <w:r>
        <w:t>кументов заверяется должностными лицами УСЗН после их сверки с оригиналами. В этом случае заявителю в течение трех рабочих дней, следующих за днем подачи запроса, направляется электронное сообщение о поступлении запроса с указанием перечня документов, кото</w:t>
      </w:r>
      <w:r>
        <w:t>рые необходимо представить в УСЗН, и календарной даты его личного обращения либо о мотивированном отказе в приеме запроса.</w:t>
      </w:r>
    </w:p>
    <w:p w:rsidR="00000000" w:rsidRDefault="00902108">
      <w:r>
        <w:t>Запрос с документами, направленный через МФЦ либо организацию, осуществляющую функции по предоставлению муниципальной услуги, подписы</w:t>
      </w:r>
      <w:r>
        <w:t>вается и датируется заявителем в присутствии специалиста МФЦ либо специалиста организации, осуществляющей функции по предоставлению муниципальной услуги.</w:t>
      </w:r>
    </w:p>
    <w:p w:rsidR="00000000" w:rsidRDefault="00902108">
      <w:r>
        <w:t>Специалисты УСЗН, МФЦ, организации, осуществляющей функции по предоставлению муниципальной услуги, при</w:t>
      </w:r>
      <w:r>
        <w:t>нимающие документы, заверяют их самостоятельно путем сверки с оригиналом.</w:t>
      </w:r>
    </w:p>
    <w:p w:rsidR="00000000" w:rsidRDefault="00902108">
      <w:bookmarkStart w:id="63" w:name="sub_1056"/>
      <w:r>
        <w:t>17. При предоставлении муниципальной услуги УСЗН, МФЦ либо организация, осуществляющая функции по предоставлению муниципальной услуги, не вправе требовать от заявителя:</w:t>
      </w:r>
    </w:p>
    <w:p w:rsidR="00000000" w:rsidRDefault="00902108">
      <w:bookmarkStart w:id="64" w:name="sub_1057"/>
      <w:bookmarkEnd w:id="63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902108">
      <w:bookmarkStart w:id="65" w:name="sub_1058"/>
      <w:bookmarkEnd w:id="64"/>
      <w: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органов местного самоуп</w:t>
      </w:r>
      <w:r>
        <w:t xml:space="preserve">равления либо подведомственных органам местного самоуправления организаций, участвующих в предоставлении предусмотренных </w:t>
      </w:r>
      <w:hyperlink r:id="rId37" w:history="1">
        <w:r>
          <w:rPr>
            <w:rStyle w:val="a4"/>
          </w:rPr>
          <w:t>частью 1 статьи 1</w:t>
        </w:r>
      </w:hyperlink>
      <w:r>
        <w:t xml:space="preserve"> Федерального закона от 27.07.2010 N 210-ФЗ "О</w:t>
      </w:r>
      <w:r>
        <w:t>б организации предоставления государственных и муниципальных услуг" (далее - Федеральный закон N 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актами, за исключением документов, включенных в определенный </w:t>
      </w:r>
      <w:hyperlink r:id="rId38" w:history="1">
        <w:r>
          <w:rPr>
            <w:rStyle w:val="a4"/>
          </w:rPr>
          <w:t>частью 6 статьи 7</w:t>
        </w:r>
      </w:hyperlink>
      <w:r>
        <w:t xml:space="preserve"> Федерального закона N 210-ФЗ перечень документов. Заявитель вправе представить </w:t>
      </w:r>
      <w:r>
        <w:t>указанные документы и информацию в органы, предоставляющие муниципальные услуги, по собственной инициативе;</w:t>
      </w:r>
    </w:p>
    <w:p w:rsidR="00000000" w:rsidRDefault="00902108">
      <w:bookmarkStart w:id="66" w:name="sub_1059"/>
      <w:bookmarkEnd w:id="65"/>
      <w:r>
        <w:t xml:space="preserve">3)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9" w:history="1">
        <w:r>
          <w:rPr>
            <w:rStyle w:val="a4"/>
          </w:rPr>
          <w:t>части 1 статьи 9</w:t>
        </w:r>
      </w:hyperlink>
      <w:r>
        <w:t xml:space="preserve"> Федерального закона N 210-ФЗ;</w:t>
      </w:r>
    </w:p>
    <w:p w:rsidR="00000000" w:rsidRDefault="00902108">
      <w:bookmarkStart w:id="67" w:name="sub_1060"/>
      <w:bookmarkEnd w:id="66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</w:t>
      </w:r>
      <w:r>
        <w:t>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67"/>
    <w:p w:rsidR="00000000" w:rsidRDefault="00902108">
      <w:r>
        <w:t xml:space="preserve">- изменение требований нормативных правовых актов, касающихся предоставления муниципальной услуги, после первоначальной </w:t>
      </w:r>
      <w:r>
        <w:t>подачи запроса о предоставлении муниципальной услуги;</w:t>
      </w:r>
    </w:p>
    <w:p w:rsidR="00000000" w:rsidRDefault="00902108">
      <w:r>
        <w:t xml:space="preserve">-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>
        <w:t>либо в предоставлении муниципальной услуги и не включенных в представленный ранее комплект документов;</w:t>
      </w:r>
    </w:p>
    <w:p w:rsidR="00000000" w:rsidRDefault="00902108"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</w:t>
      </w:r>
      <w:r>
        <w:t>ьной услуги, либо в предоставлении муниципальной услуги;</w:t>
      </w:r>
    </w:p>
    <w:p w:rsidR="00000000" w:rsidRDefault="00902108">
      <w: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</w:t>
      </w:r>
      <w:r>
        <w:t>щего, работника МФЦ, работника организации, осуществляющей функции по предоставлению муниципальной услуги,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r>
        <w:t xml:space="preserve">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осуществляющей фу</w:t>
      </w:r>
      <w:r>
        <w:t>нкции по предоставлению муниципальной услуги, уведомляется заявитель, а также приносятся извинения за доставленные неудобства;</w:t>
      </w:r>
    </w:p>
    <w:p w:rsidR="00000000" w:rsidRDefault="00902108">
      <w:bookmarkStart w:id="68" w:name="sub_1061"/>
      <w:r>
        <w:t>5) предоставления на бумажном носителе документов и информации, электронные образы которых ранее были заверены в соответс</w:t>
      </w:r>
      <w:r>
        <w:t xml:space="preserve">твии с </w:t>
      </w:r>
      <w:hyperlink r:id="rId4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</w:t>
      </w:r>
      <w:r>
        <w:t>доставления муниципальной услуги, и иных случаев, установленных федеральными законами.</w:t>
      </w:r>
    </w:p>
    <w:bookmarkEnd w:id="68"/>
    <w:p w:rsidR="00000000" w:rsidRDefault="00902108"/>
    <w:p w:rsidR="00000000" w:rsidRDefault="00902108">
      <w:pPr>
        <w:pStyle w:val="1"/>
      </w:pPr>
      <w:bookmarkStart w:id="69" w:name="sub_1062"/>
      <w:r>
        <w:t>Основания</w:t>
      </w:r>
      <w:r>
        <w:br/>
        <w:t>для отказа в приеме документов, необходимых для предоставления муниципальной услуги</w:t>
      </w:r>
    </w:p>
    <w:bookmarkEnd w:id="69"/>
    <w:p w:rsidR="00000000" w:rsidRDefault="00902108"/>
    <w:p w:rsidR="00000000" w:rsidRDefault="00902108">
      <w:bookmarkStart w:id="70" w:name="sub_1063"/>
      <w:r>
        <w:t>18. Основаниями для отказа в приеме докум</w:t>
      </w:r>
      <w:r>
        <w:t>ентов, необходимых для предоставления муниципальной услуги, являются:</w:t>
      </w:r>
    </w:p>
    <w:p w:rsidR="00000000" w:rsidRDefault="00902108">
      <w:bookmarkStart w:id="71" w:name="sub_1064"/>
      <w:bookmarkEnd w:id="70"/>
      <w:r>
        <w:t xml:space="preserve">1) непредставление оригиналов документов, предусмотренных </w:t>
      </w:r>
      <w:hyperlink w:anchor="sub_1042" w:history="1">
        <w:r>
          <w:rPr>
            <w:rStyle w:val="a4"/>
          </w:rPr>
          <w:t>пунктом 14</w:t>
        </w:r>
      </w:hyperlink>
      <w:r>
        <w:t xml:space="preserve"> настоящего Ад</w:t>
      </w:r>
      <w:r>
        <w:t>министративного регламента (за исключением документов, которые запрашиваются УСЗН в рамках межведомственного информационного взаимодействия);</w:t>
      </w:r>
    </w:p>
    <w:p w:rsidR="00000000" w:rsidRDefault="00902108">
      <w:bookmarkStart w:id="72" w:name="sub_1065"/>
      <w:bookmarkEnd w:id="71"/>
      <w:r>
        <w:t xml:space="preserve">2) непредставление или представление не в полном объеме заявителем документов, предусмотренных </w:t>
      </w:r>
      <w:hyperlink w:anchor="sub_1042" w:history="1">
        <w:r>
          <w:rPr>
            <w:rStyle w:val="a4"/>
          </w:rPr>
          <w:t>пунктом 14</w:t>
        </w:r>
      </w:hyperlink>
      <w:r>
        <w:t xml:space="preserve"> настоящего Административного регламента (за исключением документов, которые запрашиваются УСЗН в рамках межведомственного информационного взаимодействия).</w:t>
      </w:r>
    </w:p>
    <w:bookmarkEnd w:id="72"/>
    <w:p w:rsidR="00000000" w:rsidRDefault="00902108">
      <w:r>
        <w:t>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услуги, а также посл</w:t>
      </w:r>
      <w:r>
        <w:t>едствия устранения данных оснований.</w:t>
      </w:r>
    </w:p>
    <w:p w:rsidR="00000000" w:rsidRDefault="00902108">
      <w:r>
        <w:t>После устранения обстоятельств, послуживших основанием для отказа в приеме запроса и документов, заявитель вправе подать документы повторно.</w:t>
      </w:r>
    </w:p>
    <w:p w:rsidR="00000000" w:rsidRDefault="00902108">
      <w:r>
        <w:t>В случае если при наличии оснований для отказа в приеме документов, предусмотр</w:t>
      </w:r>
      <w:r>
        <w:t>енных настоящим пунктом, заявитель настаивает на подаче запроса и документов, запрос и документы подлежат регистрации в установленном порядке.</w:t>
      </w:r>
    </w:p>
    <w:p w:rsidR="00000000" w:rsidRDefault="00902108">
      <w:bookmarkStart w:id="73" w:name="sub_1066"/>
      <w:r>
        <w:t>19. В случае подачи запроса о предоставлении муниципальной услуги в форме электронного документа с исполь</w:t>
      </w:r>
      <w:r>
        <w:t xml:space="preserve">зованием </w:t>
      </w:r>
      <w:hyperlink r:id="rId41" w:history="1">
        <w:r>
          <w:rPr>
            <w:rStyle w:val="a4"/>
          </w:rPr>
          <w:t>Единого портала</w:t>
        </w:r>
      </w:hyperlink>
      <w:r>
        <w:t xml:space="preserve"> запрос к рассмотрению не принимается при:</w:t>
      </w:r>
    </w:p>
    <w:p w:rsidR="00000000" w:rsidRDefault="00902108">
      <w:bookmarkStart w:id="74" w:name="sub_1067"/>
      <w:bookmarkEnd w:id="73"/>
      <w:r>
        <w:t>1) непредставлении требуемых документов в электронной форме;</w:t>
      </w:r>
    </w:p>
    <w:p w:rsidR="00000000" w:rsidRDefault="00902108">
      <w:bookmarkStart w:id="75" w:name="sub_1068"/>
      <w:bookmarkEnd w:id="74"/>
      <w:r>
        <w:t>2) представлении заявител</w:t>
      </w:r>
      <w:r>
        <w:t xml:space="preserve">ем требуемых документов в электронной форме, не соответствующей требованиям, установленным в </w:t>
      </w:r>
      <w:hyperlink w:anchor="sub_1029" w:history="1">
        <w:r>
          <w:rPr>
            <w:rStyle w:val="a4"/>
          </w:rPr>
          <w:t>пункте 10</w:t>
        </w:r>
      </w:hyperlink>
      <w:r>
        <w:t xml:space="preserve"> настоящего Административного регламента;</w:t>
      </w:r>
    </w:p>
    <w:p w:rsidR="00000000" w:rsidRDefault="00902108">
      <w:bookmarkStart w:id="76" w:name="sub_1069"/>
      <w:bookmarkEnd w:id="75"/>
      <w:r>
        <w:t>3) отсутствии или неполноте обязательных сведений, необходимых для пре</w:t>
      </w:r>
      <w:r>
        <w:t>доставления муниципальной услуги, электронной подписи заявителя.</w:t>
      </w:r>
    </w:p>
    <w:bookmarkEnd w:id="76"/>
    <w:p w:rsidR="00000000" w:rsidRDefault="00902108">
      <w:r>
        <w:t>В указанных случаях заявителю в автоматическом режиме направляется электронное сообщение с указанием причины отказа в приеме документов.</w:t>
      </w:r>
    </w:p>
    <w:p w:rsidR="00000000" w:rsidRDefault="00902108"/>
    <w:p w:rsidR="00000000" w:rsidRDefault="00902108">
      <w:pPr>
        <w:pStyle w:val="1"/>
      </w:pPr>
      <w:bookmarkStart w:id="77" w:name="sub_1070"/>
      <w:r>
        <w:t>Основания</w:t>
      </w:r>
      <w:r>
        <w:br/>
        <w:t>для приостановления предост</w:t>
      </w:r>
      <w:r>
        <w:t>авления муниципальной услуги, отказа в предоставлении муниципальной услуги</w:t>
      </w:r>
    </w:p>
    <w:bookmarkEnd w:id="77"/>
    <w:p w:rsidR="00000000" w:rsidRDefault="00902108"/>
    <w:p w:rsidR="00000000" w:rsidRDefault="00902108">
      <w:bookmarkStart w:id="78" w:name="sub_1071"/>
      <w:r>
        <w:t>20. Приостановление предоставления муниципальной услуги не предусмотрены федеральными законами и принятыми в соответствии с ними иными нормативными правовыми актами</w:t>
      </w:r>
      <w:r>
        <w:t xml:space="preserve">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bookmarkEnd w:id="78"/>
    <w:p w:rsidR="00000000" w:rsidRDefault="00902108">
      <w:r>
        <w:t>Основаниями для отказа в предоставлении муниципальной услуги являются:</w:t>
      </w:r>
    </w:p>
    <w:p w:rsidR="00000000" w:rsidRDefault="00902108">
      <w:bookmarkStart w:id="79" w:name="sub_1072"/>
      <w:r>
        <w:t>1) выявление в представленных заяв</w:t>
      </w:r>
      <w:r>
        <w:t>ителем (поступивших) документах сведений, не соответствующих действительности (противоречий);</w:t>
      </w:r>
    </w:p>
    <w:p w:rsidR="00000000" w:rsidRDefault="00902108">
      <w:bookmarkStart w:id="80" w:name="sub_1073"/>
      <w:bookmarkEnd w:id="79"/>
      <w:r>
        <w:t xml:space="preserve">2) отсутствие права заявителя на предоставление муниципальной услуги в соответствии с </w:t>
      </w:r>
      <w:hyperlink w:anchor="sub_1010" w:history="1">
        <w:r>
          <w:rPr>
            <w:rStyle w:val="a4"/>
          </w:rPr>
          <w:t>пунктом 4</w:t>
        </w:r>
      </w:hyperlink>
      <w:r>
        <w:t xml:space="preserve"> настоящего Административ</w:t>
      </w:r>
      <w:r>
        <w:t>ного регламента.</w:t>
      </w:r>
    </w:p>
    <w:bookmarkEnd w:id="80"/>
    <w:p w:rsidR="00000000" w:rsidRDefault="00902108">
      <w:r>
        <w:t xml:space="preserve">Исчерпывающие перечни оснований для отказа или приостановления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</w:t>
      </w:r>
      <w:r>
        <w:t>законами и иными нормативными правовыми актами субъектов Российской Федерации, муниципальными правовыми актами.</w:t>
      </w:r>
    </w:p>
    <w:p w:rsidR="00000000" w:rsidRDefault="00902108">
      <w:r>
        <w:t>После устранения обстоятельств, послуживших основанием для отказа в предоставлении муниципальной услуги, заявитель вправе подать запрос и докуме</w:t>
      </w:r>
      <w:r>
        <w:t>нты повторно.</w:t>
      </w:r>
    </w:p>
    <w:p w:rsidR="00000000" w:rsidRDefault="00902108"/>
    <w:p w:rsidR="00000000" w:rsidRDefault="00902108">
      <w:pPr>
        <w:pStyle w:val="1"/>
      </w:pPr>
      <w:bookmarkStart w:id="81" w:name="sub_1074"/>
      <w:r>
        <w:t xml:space="preserve">Размер платы, взимаемой с заявителя при предоставлении муниципальной услуги. Требования к помещениям, в которых предоставляется муниципальная услуга, показатели доступности и качества предоставления муниципальной услуги, в том числе </w:t>
      </w:r>
      <w: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81"/>
    <w:p w:rsidR="00000000" w:rsidRDefault="00902108"/>
    <w:p w:rsidR="00000000" w:rsidRDefault="00902108">
      <w:bookmarkStart w:id="82" w:name="sub_1075"/>
      <w:r>
        <w:t>21. Муниципальная услуга в соответствии с настоящим Административным регламентом предоставляет</w:t>
      </w:r>
      <w:r>
        <w:t>ся бесплатно.</w:t>
      </w:r>
    </w:p>
    <w:p w:rsidR="00000000" w:rsidRDefault="00902108">
      <w:bookmarkStart w:id="83" w:name="sub_1076"/>
      <w:bookmarkEnd w:id="82"/>
      <w:r>
        <w:t xml:space="preserve">22.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 и (или) должностного </w:t>
      </w:r>
      <w:r>
        <w:t>лица органа, предоставляющего муниципальную услугу, МФЦ и (или) работника МФЦ, организаций, осуществляющих функции по предоставлению муниципальных услуг, или их работников, плата с заявителя не взимается.</w:t>
      </w:r>
    </w:p>
    <w:p w:rsidR="00000000" w:rsidRDefault="00902108">
      <w:bookmarkStart w:id="84" w:name="sub_1077"/>
      <w:bookmarkEnd w:id="83"/>
      <w:r>
        <w:t>23. Срок ожидания заявителя в очере</w:t>
      </w:r>
      <w:r>
        <w:t>ди при подаче запроса об оказании муниципальной услуги не должен превышать 15 минут. Срок регистрации запроса заявителя о предоставлении муниципальной услуги не должен превышать 10 минут.</w:t>
      </w:r>
    </w:p>
    <w:bookmarkEnd w:id="84"/>
    <w:p w:rsidR="00000000" w:rsidRDefault="00902108">
      <w:r>
        <w:t>Прием получателей муниципальной услуги ведется в порядке жив</w:t>
      </w:r>
      <w:r>
        <w:t>ой очереди при личном обращении граждан. Предварительная запись на прием может осуществляться при личном обращении получателей муниципальной услуги, по телефону или с использованием информационно-телекоммуникационных сетей общего пользования, в том числе с</w:t>
      </w:r>
      <w:r>
        <w:t>ети Интернет.</w:t>
      </w:r>
    </w:p>
    <w:p w:rsidR="00000000" w:rsidRDefault="00902108">
      <w:bookmarkStart w:id="85" w:name="sub_1078"/>
      <w:r>
        <w:t>24. Помещения для приема заявителей должны соответствовать комфортным условиям для заявителей и оптимальным условиям работы специалистов УСЗН с заявителями. Помещения для приема заявителей обеспечиваются необходимым для предоставления</w:t>
      </w:r>
      <w:r>
        <w:t xml:space="preserve"> муниципальной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столами и стульями.</w:t>
      </w:r>
    </w:p>
    <w:bookmarkEnd w:id="85"/>
    <w:p w:rsidR="00000000" w:rsidRDefault="00902108">
      <w:r>
        <w:t>Помещение, в котором осуществляется прием за</w:t>
      </w:r>
      <w:r>
        <w:t>явителей, должно обеспечивать доступ к нормативным правовым актам, регулирующим предоставление муниципальной услуги.</w:t>
      </w:r>
    </w:p>
    <w:p w:rsidR="00000000" w:rsidRDefault="00902108">
      <w:bookmarkStart w:id="86" w:name="sub_1079"/>
      <w:r>
        <w:t xml:space="preserve">25. Рабочие места специалистов, участвующих в предоставлении муниципальной услуги, должны быть оборудованы компьютером, телефонной </w:t>
      </w:r>
      <w:r>
        <w:t>связью, множительной техникой, средствами электронно-вычислительной техники, оснащаются настенной вывеской с указанием фамилии, имени, отчества и должности.</w:t>
      </w:r>
    </w:p>
    <w:bookmarkEnd w:id="86"/>
    <w:p w:rsidR="00000000" w:rsidRDefault="00902108">
      <w:r>
        <w:t xml:space="preserve">В помещениях обеспечивается создание инвалидам условий доступности объектов в соответствии </w:t>
      </w:r>
      <w:r>
        <w:t xml:space="preserve">с </w:t>
      </w:r>
      <w:hyperlink r:id="rId42" w:history="1">
        <w:r>
          <w:rPr>
            <w:rStyle w:val="a4"/>
          </w:rPr>
          <w:t>требованиями</w:t>
        </w:r>
      </w:hyperlink>
      <w:r>
        <w:t>, установленными законодательными и иными нормативными правовыми актами Российской Федерации, в том числе:</w:t>
      </w:r>
    </w:p>
    <w:p w:rsidR="00000000" w:rsidRDefault="00902108">
      <w:bookmarkStart w:id="87" w:name="sub_1080"/>
      <w:r>
        <w:t>1) возможность беспрепятственного входа в здание и выход</w:t>
      </w:r>
      <w:r>
        <w:t>а из него;</w:t>
      </w:r>
    </w:p>
    <w:p w:rsidR="00000000" w:rsidRDefault="00902108">
      <w:bookmarkStart w:id="88" w:name="sub_1081"/>
      <w:bookmarkEnd w:id="87"/>
      <w:r>
        <w:t>2) возможность самостоятельного передвижения по территории УСЗН, МФЦ в целях доступа к месту предоставления муниципальной услуги, в том числе с помощью специалистов, участвующих в оказании муниципальной услуги;</w:t>
      </w:r>
    </w:p>
    <w:p w:rsidR="00000000" w:rsidRDefault="00902108">
      <w:bookmarkStart w:id="89" w:name="sub_1082"/>
      <w:bookmarkEnd w:id="88"/>
      <w:r>
        <w:t>3) возможность посадки в транспортное средство и высадки из него перед входом в УСЗН, МФЦ, в том числе с использованием кресла-коляски и, при необходимости, с помощью специалистов УСЗН, МФЦ;</w:t>
      </w:r>
    </w:p>
    <w:p w:rsidR="00000000" w:rsidRDefault="00902108">
      <w:bookmarkStart w:id="90" w:name="sub_1083"/>
      <w:bookmarkEnd w:id="89"/>
      <w:r>
        <w:t>4) сопровождение инвалидов, имеющих стойкие наруш</w:t>
      </w:r>
      <w:r>
        <w:t>ения функции зрения и самостоятельного передвижения по территории УСЗН, МФЦ;</w:t>
      </w:r>
    </w:p>
    <w:p w:rsidR="00000000" w:rsidRDefault="00902108">
      <w:bookmarkStart w:id="91" w:name="sub_1084"/>
      <w:bookmarkEnd w:id="90"/>
      <w:r>
        <w:t>5) содействие инвалиду при входе в УСЗН, МФЦ и выходе из него, информирование инвалида о доступных маршрутах общественного транспорта;</w:t>
      </w:r>
    </w:p>
    <w:p w:rsidR="00000000" w:rsidRDefault="00902108">
      <w:bookmarkStart w:id="92" w:name="sub_1085"/>
      <w:bookmarkEnd w:id="91"/>
      <w:r>
        <w:t>6) обеспечен</w:t>
      </w:r>
      <w:r>
        <w:t xml:space="preserve">ие допуска в УСЗН, МФЦ собаки-проводника при наличии документа, подтверждающего ее специальное обучение, выданного по форме и в </w:t>
      </w:r>
      <w:hyperlink r:id="rId43" w:history="1">
        <w:r>
          <w:rPr>
            <w:rStyle w:val="a4"/>
          </w:rPr>
          <w:t>порядке</w:t>
        </w:r>
      </w:hyperlink>
      <w:r>
        <w:t xml:space="preserve">, утвержденных </w:t>
      </w:r>
      <w:hyperlink r:id="rId44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22.06.2015 N 386н.</w:t>
      </w:r>
    </w:p>
    <w:p w:rsidR="00000000" w:rsidRDefault="00902108">
      <w:bookmarkStart w:id="93" w:name="sub_1086"/>
      <w:bookmarkEnd w:id="92"/>
      <w:r>
        <w:t>26. Место ожидания должно соответствовать комфортным условиям для заявителей. Место ожидания оборудуется стульям</w:t>
      </w:r>
      <w:r>
        <w:t>и.</w:t>
      </w:r>
    </w:p>
    <w:p w:rsidR="00000000" w:rsidRDefault="00902108">
      <w:bookmarkStart w:id="94" w:name="sub_1087"/>
      <w:bookmarkEnd w:id="93"/>
      <w:r>
        <w:t>27. 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заявителей. Тексты информационных материалов печатаются удобным для чтения шрифтом, без ис</w:t>
      </w:r>
      <w:r>
        <w:t>правлений, наиболее важные места подчеркиваются.</w:t>
      </w:r>
    </w:p>
    <w:bookmarkEnd w:id="94"/>
    <w:p w:rsidR="00000000" w:rsidRDefault="00902108">
      <w:r>
        <w:t>Обеспечивается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жизнедеятельности.</w:t>
      </w:r>
    </w:p>
    <w:p w:rsidR="00000000" w:rsidRDefault="00902108">
      <w:bookmarkStart w:id="95" w:name="sub_1088"/>
      <w:r>
        <w:t>28.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муниципальной услуги, доступности ее предоставления.</w:t>
      </w:r>
    </w:p>
    <w:bookmarkEnd w:id="95"/>
    <w:p w:rsidR="00000000" w:rsidRDefault="00902108"/>
    <w:p w:rsidR="00000000" w:rsidRDefault="00902108">
      <w:pPr>
        <w:pStyle w:val="1"/>
      </w:pPr>
      <w:bookmarkStart w:id="96" w:name="sub_1089"/>
      <w:r>
        <w:t>Показатели</w:t>
      </w:r>
      <w:r>
        <w:br/>
        <w:t>доступности и качества предоставления муниципальной услуги</w:t>
      </w:r>
    </w:p>
    <w:bookmarkEnd w:id="96"/>
    <w:p w:rsidR="00000000" w:rsidRDefault="00902108"/>
    <w:p w:rsidR="00000000" w:rsidRDefault="00902108">
      <w:bookmarkStart w:id="97" w:name="sub_1090"/>
      <w:r>
        <w:t>29. Основные требования, предъявляемые к доступности и качеству предоставления муниципальной услуги:</w:t>
      </w:r>
    </w:p>
    <w:p w:rsidR="00000000" w:rsidRDefault="00902108">
      <w:bookmarkStart w:id="98" w:name="sub_1091"/>
      <w:bookmarkEnd w:id="97"/>
      <w:r>
        <w:t xml:space="preserve">1) полнота информирования заявителей </w:t>
      </w:r>
      <w:r>
        <w:t>о ходе рассмотрения запроса о предоставлении муниципальной услуги;</w:t>
      </w:r>
    </w:p>
    <w:p w:rsidR="00000000" w:rsidRDefault="00902108">
      <w:bookmarkStart w:id="99" w:name="sub_1092"/>
      <w:bookmarkEnd w:id="98"/>
      <w:r>
        <w:t>2) соблюдение сроков предоставления муниципальной услуги;</w:t>
      </w:r>
    </w:p>
    <w:p w:rsidR="00000000" w:rsidRDefault="00902108">
      <w:bookmarkStart w:id="100" w:name="sub_1093"/>
      <w:bookmarkEnd w:id="99"/>
      <w:r>
        <w:t>3) профессиональная подготовка специалистов, участвующих в предоставлении муниципальной услуги;</w:t>
      </w:r>
    </w:p>
    <w:p w:rsidR="00000000" w:rsidRDefault="00902108">
      <w:bookmarkStart w:id="101" w:name="sub_1094"/>
      <w:bookmarkEnd w:id="100"/>
      <w:r>
        <w:t>4) удобство и доступность получения информации заявителями о порядке предоставления муниципальной услуги;</w:t>
      </w:r>
    </w:p>
    <w:p w:rsidR="00000000" w:rsidRDefault="00902108">
      <w:bookmarkStart w:id="102" w:name="sub_1095"/>
      <w:bookmarkEnd w:id="101"/>
      <w:r>
        <w:t>5) оперативность вынесения решения в отношении рассматриваемого запроса;</w:t>
      </w:r>
    </w:p>
    <w:p w:rsidR="00000000" w:rsidRDefault="00902108">
      <w:bookmarkStart w:id="103" w:name="sub_1096"/>
      <w:bookmarkEnd w:id="102"/>
      <w:r>
        <w:t>6) возможность подачи документов</w:t>
      </w:r>
      <w:r>
        <w:t xml:space="preserve"> в электронной форме.</w:t>
      </w:r>
    </w:p>
    <w:bookmarkEnd w:id="103"/>
    <w:p w:rsidR="00000000" w:rsidRDefault="00902108"/>
    <w:p w:rsidR="00000000" w:rsidRDefault="00902108">
      <w:pPr>
        <w:pStyle w:val="1"/>
      </w:pPr>
      <w:bookmarkStart w:id="104" w:name="sub_1097"/>
      <w:r>
        <w:t>Порядок</w:t>
      </w:r>
      <w:r>
        <w:br/>
        <w:t>получения заявителем информации о предоставлении муниципальной услуг</w:t>
      </w:r>
    </w:p>
    <w:bookmarkEnd w:id="104"/>
    <w:p w:rsidR="00000000" w:rsidRDefault="00902108"/>
    <w:p w:rsidR="00000000" w:rsidRDefault="00902108">
      <w:bookmarkStart w:id="105" w:name="sub_1098"/>
      <w:r>
        <w:t>30. Информация о муниципальной услуге предоставляется:</w:t>
      </w:r>
    </w:p>
    <w:p w:rsidR="00000000" w:rsidRDefault="00902108">
      <w:bookmarkStart w:id="106" w:name="sub_1099"/>
      <w:bookmarkEnd w:id="105"/>
      <w:r>
        <w:t>1) непосредственно в УСЗН путем письменного или устн</w:t>
      </w:r>
      <w:r>
        <w:t>ого обращения, в том числе с использованием средств телефонной связи, электронного информирования, а также в МФЦ;</w:t>
      </w:r>
    </w:p>
    <w:p w:rsidR="00000000" w:rsidRDefault="00902108">
      <w:bookmarkStart w:id="107" w:name="sub_1100"/>
      <w:bookmarkEnd w:id="106"/>
      <w:r>
        <w:t xml:space="preserve">2) посредством размещения информации о предоставлении муниципальной услуги, в том числе на информационных стендах в УСЗН, </w:t>
      </w:r>
      <w:hyperlink r:id="rId45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и УСЗН, в сети Интернет;</w:t>
      </w:r>
    </w:p>
    <w:p w:rsidR="00000000" w:rsidRDefault="00902108">
      <w:bookmarkStart w:id="108" w:name="sub_1101"/>
      <w:bookmarkEnd w:id="107"/>
      <w:r>
        <w:t>3) путем публикации информационных материалов в средствах массовой информации;</w:t>
      </w:r>
    </w:p>
    <w:p w:rsidR="00000000" w:rsidRDefault="00902108">
      <w:bookmarkStart w:id="109" w:name="sub_1102"/>
      <w:bookmarkEnd w:id="108"/>
      <w:r>
        <w:t>4) иными способа</w:t>
      </w:r>
      <w:r>
        <w:t>ми информирования.</w:t>
      </w:r>
    </w:p>
    <w:p w:rsidR="00000000" w:rsidRDefault="00902108">
      <w:bookmarkStart w:id="110" w:name="sub_1103"/>
      <w:bookmarkEnd w:id="109"/>
      <w:r>
        <w:t xml:space="preserve">31. При ответах на телефонные звонки и устные обращения сотрудники УСЗН, МФЦ, участвующие в оказании муниципальной услуги, подробно и в вежливой (корректной) форме информируют обратившихся граждан по вопросам, изложенным </w:t>
      </w:r>
      <w:r>
        <w:t xml:space="preserve">в обращении, в пределах своей компетенции. Устные обращения граждан и обращения граждан по телефону рассматриваются в порядке, установленном для рассмотрения обращений граждан. Граждане, обратившиеся лично или по телефону, до получения консультации должны </w:t>
      </w:r>
      <w:r>
        <w:t>сообщить свои фамилию, имя, отчество, а также адрес проживания. После чего сотрудники УСЗН, МФЦ осуществляют консультирование о порядке получения заявителем муниципальной услуги.</w:t>
      </w:r>
    </w:p>
    <w:bookmarkEnd w:id="110"/>
    <w:p w:rsidR="00000000" w:rsidRDefault="00902108"/>
    <w:p w:rsidR="00000000" w:rsidRDefault="00902108">
      <w:pPr>
        <w:pStyle w:val="1"/>
      </w:pPr>
      <w:bookmarkStart w:id="111" w:name="sub_1104"/>
      <w:r>
        <w:t>III. Состав, последовательнос</w:t>
      </w:r>
      <w:r>
        <w:t>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либо организациях, осуществ</w:t>
      </w:r>
      <w:r>
        <w:t>ляющих функции по предоставлению муниципальных услуг</w:t>
      </w:r>
    </w:p>
    <w:bookmarkEnd w:id="111"/>
    <w:p w:rsidR="00000000" w:rsidRDefault="00902108"/>
    <w:p w:rsidR="00000000" w:rsidRDefault="00902108">
      <w:pPr>
        <w:pStyle w:val="1"/>
      </w:pPr>
      <w:bookmarkStart w:id="112" w:name="sub_1105"/>
      <w:r>
        <w:t>Описание</w:t>
      </w:r>
      <w:r>
        <w:br/>
        <w:t>последовательности действий при предоставлении муниципальной услуги</w:t>
      </w:r>
    </w:p>
    <w:bookmarkEnd w:id="112"/>
    <w:p w:rsidR="00000000" w:rsidRDefault="00902108"/>
    <w:p w:rsidR="00000000" w:rsidRDefault="00902108">
      <w:bookmarkStart w:id="113" w:name="sub_1106"/>
      <w:r>
        <w:t>32. Предоставление муниципальной услуги включает в себя последовательность следующих админис</w:t>
      </w:r>
      <w:r>
        <w:t>тративных процедур:</w:t>
      </w:r>
    </w:p>
    <w:p w:rsidR="00000000" w:rsidRDefault="00902108">
      <w:bookmarkStart w:id="114" w:name="sub_1107"/>
      <w:bookmarkEnd w:id="113"/>
      <w:r>
        <w:t>1) прием запроса о предоставлении муниципальной услуги в УСЗН, МФЦ либо в организации, осуществляющие функции по предоставлению муниципальных услуг;</w:t>
      </w:r>
    </w:p>
    <w:p w:rsidR="00000000" w:rsidRDefault="00902108">
      <w:bookmarkStart w:id="115" w:name="sub_1108"/>
      <w:bookmarkEnd w:id="114"/>
      <w:r>
        <w:t>2) регистрация запроса о предоставлении муниципальной у</w:t>
      </w:r>
      <w:r>
        <w:t>слуги;</w:t>
      </w:r>
    </w:p>
    <w:p w:rsidR="00000000" w:rsidRDefault="00902108">
      <w:bookmarkStart w:id="116" w:name="sub_1109"/>
      <w:bookmarkEnd w:id="115"/>
      <w:r>
        <w:t>3) определение ответственного специалиста, проверка представленных заявителем сведений;</w:t>
      </w:r>
    </w:p>
    <w:p w:rsidR="00000000" w:rsidRDefault="00902108">
      <w:bookmarkStart w:id="117" w:name="sub_1110"/>
      <w:bookmarkEnd w:id="116"/>
      <w:r>
        <w:t>4) принятие решения по результатам рассмотрения запроса и документов в соответствии с Административным регламентом;</w:t>
      </w:r>
    </w:p>
    <w:p w:rsidR="00000000" w:rsidRDefault="00902108">
      <w:bookmarkStart w:id="118" w:name="sub_1111"/>
      <w:bookmarkEnd w:id="117"/>
      <w:r>
        <w:t>5) уведомление заявителя о принятом решении;</w:t>
      </w:r>
    </w:p>
    <w:p w:rsidR="00000000" w:rsidRDefault="00902108">
      <w:bookmarkStart w:id="119" w:name="sub_1112"/>
      <w:bookmarkEnd w:id="118"/>
      <w:r>
        <w:t>6) формирование дела заявителя.</w:t>
      </w:r>
    </w:p>
    <w:bookmarkEnd w:id="119"/>
    <w:p w:rsidR="00000000" w:rsidRDefault="00902108">
      <w:r>
        <w:t xml:space="preserve">Блок - схема последовательности выполнения административных процедур приведена в </w:t>
      </w:r>
      <w:hyperlink w:anchor="sub_14" w:history="1">
        <w:r>
          <w:rPr>
            <w:rStyle w:val="a4"/>
          </w:rPr>
          <w:t>приложении 4</w:t>
        </w:r>
      </w:hyperlink>
      <w:r>
        <w:t xml:space="preserve"> к Административному регламенту.</w:t>
      </w:r>
    </w:p>
    <w:p w:rsidR="00000000" w:rsidRDefault="00902108"/>
    <w:p w:rsidR="00000000" w:rsidRDefault="00902108">
      <w:pPr>
        <w:pStyle w:val="1"/>
      </w:pPr>
      <w:bookmarkStart w:id="120" w:name="sub_1113"/>
      <w:r>
        <w:t>Прием запроса о предоставлении муниципальной услуги</w:t>
      </w:r>
    </w:p>
    <w:bookmarkEnd w:id="120"/>
    <w:p w:rsidR="00000000" w:rsidRDefault="00902108"/>
    <w:p w:rsidR="00000000" w:rsidRDefault="00902108">
      <w:bookmarkStart w:id="121" w:name="sub_1114"/>
      <w:r>
        <w:t xml:space="preserve">33. Основанием для начала административной процедуры является запрос заявителя с комплектом документов, установленных </w:t>
      </w:r>
      <w:hyperlink w:anchor="sub_1042" w:history="1">
        <w:r>
          <w:rPr>
            <w:rStyle w:val="a4"/>
          </w:rPr>
          <w:t>пунктом 14</w:t>
        </w:r>
      </w:hyperlink>
      <w:r>
        <w:t xml:space="preserve"> Административного регламе</w:t>
      </w:r>
      <w:r>
        <w:t xml:space="preserve">нта, для предоставления муниципальной услуги в УСЗН, МФЦ либо в организацию, осуществляющую функции по предоставлению муниципальных услуг, или в форме электронных документов с использованием </w:t>
      </w:r>
      <w:hyperlink r:id="rId46" w:history="1">
        <w:r>
          <w:rPr>
            <w:rStyle w:val="a4"/>
          </w:rPr>
          <w:t>Единого портала</w:t>
        </w:r>
      </w:hyperlink>
      <w:r>
        <w:t xml:space="preserve"> лично либо через уполномоченного представителя.</w:t>
      </w:r>
    </w:p>
    <w:bookmarkEnd w:id="121"/>
    <w:p w:rsidR="00000000" w:rsidRDefault="00902108">
      <w:r>
        <w:t>В случае предоставления заявителем документов одновременно в УСЗН, МФЦ либо в организацию, осуществляющую функции по предоставлению муниципальных услуг, рассматривается запрос, п</w:t>
      </w:r>
      <w:r>
        <w:t>оступивший исполнителю муниципальной услуги ранее.</w:t>
      </w:r>
    </w:p>
    <w:p w:rsidR="00000000" w:rsidRDefault="00902108">
      <w:r>
        <w:t>В случае представления заявителем комплекта документов для предоставления муниципальной услуги через МФЦ либо организацию, осуществляющую функции по предоставлению муниципальных услуг, в запросе о предоста</w:t>
      </w:r>
      <w:r>
        <w:t>влении муниципальной услуги указывается способ получения документа, являющегося результатом предоставления муниципальной услуги.</w:t>
      </w:r>
    </w:p>
    <w:p w:rsidR="00000000" w:rsidRDefault="00902108">
      <w:r>
        <w:t>В случае подачи комплекта документов для предоставления муниципальной услуги в МФЦ либо в организацию, осуществляющую функции п</w:t>
      </w:r>
      <w:r>
        <w:t>о предоставлению муниципальных услуг, указанные документы подлежат передаче в УСЗН не позднее одного рабочего дня, следующего за днем их приема в МФЦ либо в организацию, осуществляющую функции по предоставлению муниципальных услуг.</w:t>
      </w:r>
    </w:p>
    <w:p w:rsidR="00000000" w:rsidRDefault="00902108"/>
    <w:p w:rsidR="00000000" w:rsidRDefault="00902108">
      <w:pPr>
        <w:pStyle w:val="1"/>
      </w:pPr>
      <w:bookmarkStart w:id="122" w:name="sub_1115"/>
      <w:r>
        <w:t>Регистрация зап</w:t>
      </w:r>
      <w:r>
        <w:t>роса о предоставлении муниципальной услуги</w:t>
      </w:r>
    </w:p>
    <w:bookmarkEnd w:id="122"/>
    <w:p w:rsidR="00000000" w:rsidRDefault="00902108"/>
    <w:p w:rsidR="00000000" w:rsidRDefault="00902108">
      <w:bookmarkStart w:id="123" w:name="sub_1116"/>
      <w:r>
        <w:t>34. Запрос о предоставлении муниципальной услуги регистрируется в УСЗН в журнале регистрации запросов на предоставление муниципальной услуги (</w:t>
      </w:r>
      <w:hyperlink w:anchor="sub_15" w:history="1">
        <w:r>
          <w:rPr>
            <w:rStyle w:val="a4"/>
          </w:rPr>
          <w:t>приложение 5</w:t>
        </w:r>
      </w:hyperlink>
      <w:r>
        <w:t xml:space="preserve"> к Административно</w:t>
      </w:r>
      <w:r>
        <w:t>му регламенту) в установленном порядке.</w:t>
      </w:r>
    </w:p>
    <w:p w:rsidR="00000000" w:rsidRDefault="00902108">
      <w:bookmarkStart w:id="124" w:name="sub_1117"/>
      <w:bookmarkEnd w:id="123"/>
      <w:r>
        <w:t>35. Запрос не может быть оставлен без рассмотрения или рассмотрен с нарушением срока по причине продолжительного отсутствия (отпуск, командировка, болезнь или увольнения) ответственного специалиста УС</w:t>
      </w:r>
      <w:r>
        <w:t>ЗН.</w:t>
      </w:r>
    </w:p>
    <w:bookmarkEnd w:id="124"/>
    <w:p w:rsidR="00000000" w:rsidRDefault="00902108">
      <w:r>
        <w:t>В указанных случаях ответственный специалист обязан передать все имеющиеся у него на исполнении запросы на рассмотрение другому специалисту УСЗН.</w:t>
      </w:r>
    </w:p>
    <w:p w:rsidR="00000000" w:rsidRDefault="00902108"/>
    <w:p w:rsidR="00000000" w:rsidRDefault="00902108">
      <w:pPr>
        <w:pStyle w:val="1"/>
      </w:pPr>
      <w:bookmarkStart w:id="125" w:name="sub_1118"/>
      <w:r>
        <w:t>Определение ответственного специалиста, проверка предоставленных заявителем сведений</w:t>
      </w:r>
    </w:p>
    <w:bookmarkEnd w:id="125"/>
    <w:p w:rsidR="00000000" w:rsidRDefault="00902108"/>
    <w:p w:rsidR="00000000" w:rsidRDefault="00902108">
      <w:bookmarkStart w:id="126" w:name="sub_1119"/>
      <w:r>
        <w:t>36. Основанием для начала административной процедуры является поступление в УСЗН запроса с комплектом документов, требующих проверки полноты и достоверности, указанных в них сведений, после чего руководителем назначается ответственный специали</w:t>
      </w:r>
      <w:r>
        <w:t>ст.</w:t>
      </w:r>
    </w:p>
    <w:bookmarkEnd w:id="126"/>
    <w:p w:rsidR="00000000" w:rsidRDefault="00902108">
      <w:r>
        <w:t>Ответственный специалист УСЗН из</w:t>
      </w:r>
      <w:r>
        <w:t>учает документы, осуществляет проверку предоставленных документов и сведений, обеспечивает их объективное, всестороннее рассмотрение, в том числе с участием заявителя, в течение 5 рабочих дней осуществляет подготовку и направление необходимых межведомствен</w:t>
      </w:r>
      <w:r>
        <w:t>ных (внутриведомственных) запросов.</w:t>
      </w:r>
    </w:p>
    <w:p w:rsidR="00000000" w:rsidRDefault="00902108">
      <w:r>
        <w:t>Специалист УСЗН, ответственный за прием документов, необходимых для предоставления муниципальной услуги:</w:t>
      </w:r>
    </w:p>
    <w:p w:rsidR="00000000" w:rsidRDefault="00902108">
      <w:bookmarkStart w:id="127" w:name="sub_1120"/>
      <w:r>
        <w:t xml:space="preserve">1) проверяет наличие документов, указанных в </w:t>
      </w:r>
      <w:hyperlink w:anchor="sub_1042" w:history="1">
        <w:r>
          <w:rPr>
            <w:rStyle w:val="a4"/>
          </w:rPr>
          <w:t>пункте 14</w:t>
        </w:r>
      </w:hyperlink>
      <w:r>
        <w:t xml:space="preserve"> Административного регламен</w:t>
      </w:r>
      <w:r>
        <w:t>та, необходимых для предоставления муниципальной услуги;</w:t>
      </w:r>
    </w:p>
    <w:p w:rsidR="00000000" w:rsidRDefault="00902108">
      <w:bookmarkStart w:id="128" w:name="sub_1121"/>
      <w:bookmarkEnd w:id="127"/>
      <w:r>
        <w:t xml:space="preserve">2) при поступлении документов заявителя в форме электронного документа в трехдневный срок с момента поступления запроса в электронном виде направляет заявителю электронное сообщение, </w:t>
      </w:r>
      <w:r>
        <w:t>подтверждающее прием данных документов, а также направляет заявителю следующую информацию:</w:t>
      </w:r>
    </w:p>
    <w:bookmarkEnd w:id="128"/>
    <w:p w:rsidR="00000000" w:rsidRDefault="00902108">
      <w:r>
        <w:t>- о дате и времени для личного приема заявителя;</w:t>
      </w:r>
    </w:p>
    <w:p w:rsidR="00000000" w:rsidRDefault="00902108">
      <w:r>
        <w:t>- о перечне документов (оригиналов), необходимых для предоставления муниципальной услуги при личном приеме д</w:t>
      </w:r>
      <w:r>
        <w:t>ля проверки их достоверности;</w:t>
      </w:r>
    </w:p>
    <w:p w:rsidR="00000000" w:rsidRDefault="00902108">
      <w:r>
        <w:t>- должность, фамилию, имя, отчество лица, ответственного за оказание муниципальной услуги;</w:t>
      </w:r>
    </w:p>
    <w:p w:rsidR="00000000" w:rsidRDefault="00902108">
      <w:r>
        <w:t xml:space="preserve">- в случае если в электронной форме (сканированном виде) заявителем направлены не все документы, указанные в </w:t>
      </w:r>
      <w:hyperlink w:anchor="sub_1042" w:history="1">
        <w:r>
          <w:rPr>
            <w:rStyle w:val="a4"/>
          </w:rPr>
          <w:t>пун</w:t>
        </w:r>
        <w:r>
          <w:rPr>
            <w:rStyle w:val="a4"/>
          </w:rPr>
          <w:t>кте 14</w:t>
        </w:r>
      </w:hyperlink>
      <w:r>
        <w:t xml:space="preserve"> Административного регламента, информирует заявителя о необходимости представления (направления по почте) недостающих документов в течение 5 рабочих дней.</w:t>
      </w:r>
    </w:p>
    <w:p w:rsidR="00000000" w:rsidRDefault="00902108">
      <w:r>
        <w:t>В течение 5 рабочих дней со дня приема запроса о предоставлении муниципальной услуги заявите</w:t>
      </w:r>
      <w:r>
        <w:t>ль вправе приобщить недостающие документы, необходимые для предоставления муниципальной услуги в соответствии с Административным регламентом.</w:t>
      </w:r>
    </w:p>
    <w:p w:rsidR="00000000" w:rsidRDefault="00902108">
      <w:r>
        <w:t>Срок рассмотрения документов заявителя специалистами УСЗН не должен превышать 5 рабочих дней.</w:t>
      </w:r>
    </w:p>
    <w:p w:rsidR="00000000" w:rsidRDefault="00902108"/>
    <w:p w:rsidR="00000000" w:rsidRDefault="00902108">
      <w:pPr>
        <w:pStyle w:val="1"/>
      </w:pPr>
      <w:bookmarkStart w:id="129" w:name="sub_1122"/>
      <w:r>
        <w:t>Принятие ре</w:t>
      </w:r>
      <w:r>
        <w:t>шения</w:t>
      </w:r>
      <w:r>
        <w:br/>
        <w:t>по результатам рассмотрения запроса и документов в соответствии с Административным регламентом, уведомление заявителя о принятом решении</w:t>
      </w:r>
    </w:p>
    <w:bookmarkEnd w:id="129"/>
    <w:p w:rsidR="00000000" w:rsidRDefault="00902108"/>
    <w:p w:rsidR="00000000" w:rsidRDefault="00902108">
      <w:bookmarkStart w:id="130" w:name="sub_1123"/>
      <w:r>
        <w:t>37. Основанием для начала административной процедуры является поступление и регистрация в УСЗН з</w:t>
      </w:r>
      <w:r>
        <w:t>апроса о предоставлении муниципальной услуги с пакетом документов.</w:t>
      </w:r>
    </w:p>
    <w:p w:rsidR="00000000" w:rsidRDefault="00902108">
      <w:bookmarkStart w:id="131" w:name="sub_1124"/>
      <w:bookmarkEnd w:id="130"/>
      <w:r>
        <w:t>38. Решение о предоставлении либо отказе в предоставлении муниципальной услуги принимается коллегиально на заседании комиссии по оказанию социальной помощи УСЗН (далее - ком</w:t>
      </w:r>
      <w:r>
        <w:t xml:space="preserve">иссия) в течение 10 рабочих дней со дня поступления всех необходимых документов, указанных в </w:t>
      </w:r>
      <w:hyperlink w:anchor="sub_1042" w:history="1">
        <w:r>
          <w:rPr>
            <w:rStyle w:val="a4"/>
          </w:rPr>
          <w:t>пункте 14</w:t>
        </w:r>
      </w:hyperlink>
      <w:r>
        <w:t xml:space="preserve"> Административного регламента. Решение комиссии оформляется протоколом.</w:t>
      </w:r>
    </w:p>
    <w:p w:rsidR="00000000" w:rsidRDefault="00902108">
      <w:bookmarkStart w:id="132" w:name="sub_1125"/>
      <w:bookmarkEnd w:id="131"/>
      <w:r>
        <w:t xml:space="preserve">39. При рассмотрении запросов, поданных </w:t>
      </w:r>
      <w:r>
        <w:t>несколькими гражданами одновременно (в один день), их очередность определяется исходя из времени подачи запроса с полным комплектом необходимых документов, указанного в журнале регистрации запросов на предоставление муниципальной услуги.</w:t>
      </w:r>
    </w:p>
    <w:p w:rsidR="00000000" w:rsidRDefault="00902108">
      <w:bookmarkStart w:id="133" w:name="sub_1126"/>
      <w:bookmarkEnd w:id="132"/>
      <w:r>
        <w:t>40</w:t>
      </w:r>
      <w:r>
        <w:t>. При принятии решения о предоставлении муниципальной услуги ответственный специалист УСЗН в течение 3 рабочих дней со дня принятия решения:</w:t>
      </w:r>
    </w:p>
    <w:p w:rsidR="00000000" w:rsidRDefault="00902108">
      <w:bookmarkStart w:id="134" w:name="sub_1127"/>
      <w:bookmarkEnd w:id="133"/>
      <w:r>
        <w:t>1) готовит проект приказа начальника УСЗН о предоставлении муниципальной услуги;</w:t>
      </w:r>
    </w:p>
    <w:p w:rsidR="00000000" w:rsidRDefault="00902108">
      <w:bookmarkStart w:id="135" w:name="sub_1128"/>
      <w:bookmarkEnd w:id="134"/>
      <w:r>
        <w:t>2)</w:t>
      </w:r>
      <w:r>
        <w:t> уведомляет заявителя о предоставлении муниципальной услуги либо об отказе в предоставлении муниципальной услуги.</w:t>
      </w:r>
    </w:p>
    <w:bookmarkEnd w:id="135"/>
    <w:p w:rsidR="00000000" w:rsidRDefault="00902108"/>
    <w:p w:rsidR="00000000" w:rsidRDefault="00902108">
      <w:pPr>
        <w:pStyle w:val="1"/>
      </w:pPr>
      <w:bookmarkStart w:id="136" w:name="sub_1129"/>
      <w:r>
        <w:t>Уведомление заявителя о принятом решении</w:t>
      </w:r>
    </w:p>
    <w:bookmarkEnd w:id="136"/>
    <w:p w:rsidR="00000000" w:rsidRDefault="00902108"/>
    <w:p w:rsidR="00000000" w:rsidRDefault="00902108">
      <w:bookmarkStart w:id="137" w:name="sub_1130"/>
      <w:r>
        <w:t xml:space="preserve">41. Уведомление о предоставлении муниципальной услуги либо решение </w:t>
      </w:r>
      <w:r>
        <w:t>об отказе в предоставлении муниципальной услуги (</w:t>
      </w:r>
      <w:hyperlink w:anchor="sub_16" w:history="1">
        <w:r>
          <w:rPr>
            <w:rStyle w:val="a4"/>
          </w:rPr>
          <w:t>приложение 6</w:t>
        </w:r>
      </w:hyperlink>
      <w:r>
        <w:t xml:space="preserve"> к Административному регламенту) оформляется в двух экземплярах, один из которых остается в УСЗН, а второй направляется по почте или вручается лично заявителю в течение 5 </w:t>
      </w:r>
      <w:r>
        <w:t>дней со дня принятия решения.</w:t>
      </w:r>
    </w:p>
    <w:bookmarkEnd w:id="137"/>
    <w:p w:rsidR="00000000" w:rsidRDefault="00902108">
      <w:r>
        <w:t>Решение об отказе в предоставлении муниципальной услуги регистрируется в журнале регистрации решений об отказе в предоставлении муниципальной услуги (</w:t>
      </w:r>
      <w:hyperlink w:anchor="sub_17" w:history="1">
        <w:r>
          <w:rPr>
            <w:rStyle w:val="a4"/>
          </w:rPr>
          <w:t>приложение 7</w:t>
        </w:r>
      </w:hyperlink>
      <w:r>
        <w:t xml:space="preserve"> к Административному регламенту)</w:t>
      </w:r>
      <w:r>
        <w:t xml:space="preserve"> и хранится в отказном деле в течение пяти лет.</w:t>
      </w:r>
    </w:p>
    <w:p w:rsidR="00000000" w:rsidRDefault="00902108"/>
    <w:p w:rsidR="00000000" w:rsidRDefault="00902108">
      <w:pPr>
        <w:pStyle w:val="1"/>
      </w:pPr>
      <w:bookmarkStart w:id="138" w:name="sub_1131"/>
      <w:r>
        <w:t>Формирование дела заявителя</w:t>
      </w:r>
    </w:p>
    <w:bookmarkEnd w:id="138"/>
    <w:p w:rsidR="00000000" w:rsidRDefault="00902108"/>
    <w:p w:rsidR="00000000" w:rsidRDefault="00902108">
      <w:bookmarkStart w:id="139" w:name="sub_1132"/>
      <w:r>
        <w:t>42. Основанием для начала административной процедуры является вручение или направление заявителю письменного уведомления о предоставлении муниципальной ус</w:t>
      </w:r>
      <w:r>
        <w:t>луги либо решения об отказе в предоставлении муниципальной услуги.</w:t>
      </w:r>
    </w:p>
    <w:p w:rsidR="00000000" w:rsidRDefault="00902108">
      <w:bookmarkStart w:id="140" w:name="sub_1133"/>
      <w:bookmarkEnd w:id="139"/>
      <w:r>
        <w:t xml:space="preserve">43. Ответственный специалист УСЗН формирует дело заявителя, в отношении которого рассмотрен вопрос о предоставлении муниципальной услуги, в течение 5 дней после уведомления </w:t>
      </w:r>
      <w:r>
        <w:t>заявителя о принятом решении.</w:t>
      </w:r>
    </w:p>
    <w:bookmarkEnd w:id="140"/>
    <w:p w:rsidR="00000000" w:rsidRDefault="00902108">
      <w:r>
        <w:t>Сформированные дела заявителей на предоставление муниципальной услуги подлежат хранению в хронологическом порядке в УСЗН исходя из даты принятия соответствующего решения.</w:t>
      </w:r>
    </w:p>
    <w:p w:rsidR="00000000" w:rsidRDefault="00902108">
      <w:r>
        <w:t>Отдельному учету и хранению подлежат комплекты документов заявителей, в отношении которых вынесены решения об отказе в предоставлении муниципальной услуги исходя из даты принятия соответствующего решения.</w:t>
      </w:r>
    </w:p>
    <w:p w:rsidR="00000000" w:rsidRDefault="00902108"/>
    <w:p w:rsidR="00000000" w:rsidRDefault="00902108">
      <w:pPr>
        <w:pStyle w:val="1"/>
      </w:pPr>
      <w:bookmarkStart w:id="141" w:name="sub_1134"/>
      <w:r>
        <w:t>IV. Формы контроля за исполнением Админист</w:t>
      </w:r>
      <w:r>
        <w:t>ративного регламента</w:t>
      </w:r>
    </w:p>
    <w:bookmarkEnd w:id="141"/>
    <w:p w:rsidR="00000000" w:rsidRDefault="00902108"/>
    <w:p w:rsidR="00000000" w:rsidRDefault="00902108">
      <w:bookmarkStart w:id="142" w:name="sub_1135"/>
      <w:r>
        <w:t>44.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</w:t>
      </w:r>
      <w:r>
        <w:t>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служащих.</w:t>
      </w:r>
    </w:p>
    <w:bookmarkEnd w:id="142"/>
    <w:p w:rsidR="00000000" w:rsidRDefault="00902108">
      <w:r>
        <w:t>Контроль</w:t>
      </w:r>
      <w:r>
        <w:t xml:space="preserve"> за исполнением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000000" w:rsidRDefault="00902108">
      <w:r>
        <w:t>Текущий контроль за соблюдением последовательности и сроков действий, определенных административными процеду</w:t>
      </w:r>
      <w:r>
        <w:t>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специалистами УСЗН настоящего Административного регламе</w:t>
      </w:r>
      <w:r>
        <w:t>нта, иных правовых актов, регламентирующих порядок предоставления муниципальной услуги.</w:t>
      </w:r>
    </w:p>
    <w:p w:rsidR="00000000" w:rsidRDefault="00902108">
      <w:r>
        <w:t>Периодичность осуществления текущего контроля соблюдения и исполнения положений настоящего Административного регламента устанавливается правовым актом (приказом) началь</w:t>
      </w:r>
      <w:r>
        <w:t>ника УСЗН. Внеплановая проверка проводится по конкретному обращению заявителя или иных заинтересованных лиц.</w:t>
      </w:r>
    </w:p>
    <w:p w:rsidR="00000000" w:rsidRDefault="00902108">
      <w:r>
        <w:t>Ответственные специалисты УСЗН несут персональную ответственность за соблюдение сроков, правильность выполнения административных процедур, установл</w:t>
      </w:r>
      <w:r>
        <w:t>енных настоящим Административным регламентом, полноту и качество оказания муниципальной услуги.</w:t>
      </w:r>
    </w:p>
    <w:p w:rsidR="00000000" w:rsidRDefault="00902108">
      <w: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</w:t>
      </w:r>
      <w:r>
        <w:t>сийской Федерации.</w:t>
      </w:r>
    </w:p>
    <w:p w:rsidR="00000000" w:rsidRDefault="00902108"/>
    <w:p w:rsidR="00000000" w:rsidRDefault="00902108">
      <w:pPr>
        <w:pStyle w:val="1"/>
      </w:pPr>
      <w:bookmarkStart w:id="143" w:name="sub_1136"/>
      <w: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</w:t>
      </w:r>
      <w:r>
        <w:t>Ц, работников МФЦ, а также организаций, осуществляющих функции по предоставлению муниципальных услуг, или их работников</w:t>
      </w:r>
    </w:p>
    <w:bookmarkEnd w:id="143"/>
    <w:p w:rsidR="00000000" w:rsidRDefault="00902108"/>
    <w:p w:rsidR="00000000" w:rsidRDefault="00902108">
      <w:bookmarkStart w:id="144" w:name="sub_1137"/>
      <w:r>
        <w:t xml:space="preserve">45. Заявитель имеет право подать жалобу в письменной форме на бумажном носителе или в электронной форме либо направить </w:t>
      </w:r>
      <w:r>
        <w:t>по почте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муниципальных служащих Главе города Челябинска (пл. Революции, д. 2, г. Челябинск, 454013); замести</w:t>
      </w:r>
      <w:r>
        <w:t xml:space="preserve">телю Главы города по социальному развитию; председателю Комитета социальной политики, а также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hyperlink r:id="rId47" w:history="1">
        <w:r>
          <w:rPr>
            <w:rStyle w:val="a4"/>
          </w:rPr>
          <w:t>Единого портала</w:t>
        </w:r>
      </w:hyperlink>
      <w:r>
        <w:t xml:space="preserve"> либо </w:t>
      </w:r>
      <w:hyperlink r:id="rId48" w:history="1">
        <w:r>
          <w:rPr>
            <w:rStyle w:val="a4"/>
          </w:rPr>
          <w:t>регионального портала</w:t>
        </w:r>
      </w:hyperlink>
      <w:r>
        <w:t xml:space="preserve"> государственных и муниципальных услуг, на личном приеме заявителя Главой города Челябинс</w:t>
      </w:r>
      <w:r>
        <w:t>ка, иным уполномоченным должностным лицом местного самоуправления Администрации города Челябинска.</w:t>
      </w:r>
    </w:p>
    <w:p w:rsidR="00000000" w:rsidRDefault="00902108">
      <w:bookmarkStart w:id="145" w:name="sub_1138"/>
      <w:bookmarkEnd w:id="144"/>
      <w:r>
        <w:t>46. Жалоба на решения и действия (бездействие) МФЦ подается учредителю МФЦ (Правительство Челябинской области), работников МФЦ - директору МФ</w:t>
      </w:r>
      <w:r>
        <w:t xml:space="preserve">Ц. Жалоба может быть направлена по почте, с использованием информационно-телекоммуникационной сети "Интернет", официального сайта МФЦ, </w:t>
      </w:r>
      <w:hyperlink r:id="rId49" w:history="1">
        <w:r>
          <w:rPr>
            <w:rStyle w:val="a4"/>
          </w:rPr>
          <w:t>Единого портала</w:t>
        </w:r>
      </w:hyperlink>
      <w:r>
        <w:t xml:space="preserve"> либо </w:t>
      </w:r>
      <w:hyperlink r:id="rId50" w:history="1">
        <w:r>
          <w:rPr>
            <w:rStyle w:val="a4"/>
          </w:rPr>
          <w:t>регионального портала</w:t>
        </w:r>
      </w:hyperlink>
      <w:r>
        <w:t xml:space="preserve"> государственных и муниципальных услуг, а также может быть подана при личном приеме заявителя.</w:t>
      </w:r>
    </w:p>
    <w:bookmarkEnd w:id="145"/>
    <w:p w:rsidR="00000000" w:rsidRDefault="00902108">
      <w:r>
        <w:t>Жалоба на решения и действия (бездействие) работников организаций, осуществляющих функции п</w:t>
      </w:r>
      <w:r>
        <w:t xml:space="preserve">о предоставлению муниципальных услуг, подается руководителям таких организаций. Жалоба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hyperlink r:id="rId51" w:history="1">
        <w:r>
          <w:rPr>
            <w:rStyle w:val="a4"/>
          </w:rPr>
          <w:t>Единого портала</w:t>
        </w:r>
      </w:hyperlink>
      <w:r>
        <w:t xml:space="preserve"> либо </w:t>
      </w:r>
      <w:hyperlink r:id="rId52" w:history="1">
        <w:r>
          <w:rPr>
            <w:rStyle w:val="a4"/>
          </w:rPr>
          <w:t>регионального портала</w:t>
        </w:r>
      </w:hyperlink>
      <w:r>
        <w:t xml:space="preserve"> государственных и муниципальных услуг, а также может быть подана при личном приеме заявителя.</w:t>
      </w:r>
    </w:p>
    <w:p w:rsidR="00000000" w:rsidRDefault="00902108">
      <w:r>
        <w:t xml:space="preserve">Жалоба, подаваемая в форме электронного документа, и прилагаемые к ней документы, подаваемые в форме электронных документов, подписываются простой электронной подписью в соответствии с требованиями </w:t>
      </w:r>
      <w:hyperlink r:id="rId53" w:history="1">
        <w:r>
          <w:rPr>
            <w:rStyle w:val="a4"/>
          </w:rPr>
          <w:t>Федерального закона</w:t>
        </w:r>
      </w:hyperlink>
      <w:r>
        <w:t xml:space="preserve"> N 210-ФЗ, </w:t>
      </w:r>
      <w:hyperlink r:id="rId54" w:history="1">
        <w:r>
          <w:rPr>
            <w:rStyle w:val="a4"/>
          </w:rPr>
          <w:t>Федерального закона</w:t>
        </w:r>
      </w:hyperlink>
      <w:r>
        <w:t xml:space="preserve"> от 06.04.2011 N 63-ФЗ "Об электронной подписи", </w:t>
      </w:r>
      <w:hyperlink r:id="rId55" w:history="1">
        <w:r>
          <w:rPr>
            <w:rStyle w:val="a4"/>
          </w:rPr>
          <w:t>постановл</w:t>
        </w:r>
        <w:r>
          <w:rPr>
            <w:rStyle w:val="a4"/>
          </w:rPr>
          <w:t>ения</w:t>
        </w:r>
      </w:hyperlink>
      <w:r>
        <w:t xml:space="preserve"> Правительства Российской Федерации от 25.01.2013 N 33 "Об использовании простой электронной подписи при оказании государственных и муниципальных услуг".</w:t>
      </w:r>
    </w:p>
    <w:p w:rsidR="00000000" w:rsidRDefault="00902108">
      <w:r>
        <w:t>В случае подачи жалобы при личном приеме заявитель представляет документ, удостоверяющий его ли</w:t>
      </w:r>
      <w:r>
        <w:t>чность в соответствии с законодательством Российской Федерации.</w:t>
      </w:r>
    </w:p>
    <w:p w:rsidR="00000000" w:rsidRDefault="00902108"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000000" w:rsidRDefault="00902108">
      <w:bookmarkStart w:id="146" w:name="sub_1139"/>
      <w:r>
        <w:t xml:space="preserve">47. Заявитель имеет право </w:t>
      </w:r>
      <w:r>
        <w:t>обратиться с жалобой, в том числе в следующих случаях:</w:t>
      </w:r>
    </w:p>
    <w:p w:rsidR="00000000" w:rsidRDefault="00902108">
      <w:bookmarkStart w:id="147" w:name="sub_1140"/>
      <w:bookmarkEnd w:id="146"/>
      <w:r>
        <w:t>1) нарушение срока регистрации запроса заявителя о предоставлении муниципальной услуги;</w:t>
      </w:r>
    </w:p>
    <w:p w:rsidR="00000000" w:rsidRDefault="00902108">
      <w:bookmarkStart w:id="148" w:name="sub_1141"/>
      <w:bookmarkEnd w:id="147"/>
      <w:r>
        <w:t>2) нарушение срока предоставления муниципальной услуги. В указанном случае досуде</w:t>
      </w:r>
      <w:r>
        <w:t>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>
        <w:t>лном объеме;</w:t>
      </w:r>
    </w:p>
    <w:p w:rsidR="00000000" w:rsidRDefault="00902108">
      <w:bookmarkStart w:id="149" w:name="sub_1142"/>
      <w:bookmarkEnd w:id="148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субъектов Российской Федерации, муниципальными правовыми ак</w:t>
      </w:r>
      <w:r>
        <w:t>тами для предоставления муниципальной услуги;</w:t>
      </w:r>
    </w:p>
    <w:p w:rsidR="00000000" w:rsidRDefault="00902108">
      <w:bookmarkStart w:id="150" w:name="sub_1143"/>
      <w:bookmarkEnd w:id="149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</w:t>
      </w:r>
      <w:r>
        <w:t xml:space="preserve"> актами города Челябинска, для предоставления муниципальной услуги, у заявителя;</w:t>
      </w:r>
    </w:p>
    <w:p w:rsidR="00000000" w:rsidRDefault="00902108">
      <w:bookmarkStart w:id="151" w:name="sub_1144"/>
      <w:bookmarkEnd w:id="150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</w:t>
      </w:r>
      <w:r>
        <w:t>ми правовыми актами Российской Федерации, нормативными правовыми актами Челябинской области, муниципальными правовыми актами города Челябинска. В указанном случае досудебное (внесудебное) обжалование заявителем решений и действий (бездействия) МФЦ, работни</w:t>
      </w:r>
      <w:r>
        <w:t>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00000" w:rsidRDefault="00902108">
      <w:bookmarkStart w:id="152" w:name="sub_1145"/>
      <w:bookmarkEnd w:id="151"/>
      <w:r>
        <w:t>6) затребование с заявителя при предоставлении муниципальн</w:t>
      </w:r>
      <w:r>
        <w:t>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000000" w:rsidRDefault="00902108">
      <w:bookmarkStart w:id="153" w:name="sub_1146"/>
      <w:bookmarkEnd w:id="152"/>
      <w:r>
        <w:t>7) отказ органа, предоставляющего муниципальную ус</w:t>
      </w:r>
      <w:r>
        <w:t>лугу, должностного лица органа, предоставляющего муниципальную услугу, МФЦ, работника МФЦ,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</w:t>
      </w:r>
      <w:r>
        <w:t>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</w:t>
      </w:r>
      <w:r>
        <w:t>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00000" w:rsidRDefault="00902108">
      <w:bookmarkStart w:id="154" w:name="sub_1147"/>
      <w:bookmarkEnd w:id="153"/>
      <w:r>
        <w:t>8) нарушение срока или порядка выдачи документов по результатам предоставления муниципальной услуги;</w:t>
      </w:r>
    </w:p>
    <w:p w:rsidR="00000000" w:rsidRDefault="00902108">
      <w:bookmarkStart w:id="155" w:name="sub_1148"/>
      <w:bookmarkEnd w:id="154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</w:t>
      </w:r>
      <w:r>
        <w:t xml:space="preserve"> актами Челябинской области, муниципальными правовыми актами города Челябинска.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>
        <w:t>йствие) которого обжалуются, возложена функция по предоставлению соответствующих муниципальных услуг в полном объеме;</w:t>
      </w:r>
    </w:p>
    <w:p w:rsidR="00000000" w:rsidRDefault="00902108">
      <w:bookmarkStart w:id="156" w:name="sub_1149"/>
      <w:bookmarkEnd w:id="155"/>
      <w:r>
        <w:t>10) требование у заявителя при предоставлении муниципальной услуги документов или информации, отсутствие и (или) недостове</w:t>
      </w:r>
      <w:r>
        <w:t xml:space="preserve">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многофункционального центра возможно в случае, если н</w:t>
      </w:r>
      <w:r>
        <w:t>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000000" w:rsidRDefault="00902108">
      <w:bookmarkStart w:id="157" w:name="sub_1150"/>
      <w:bookmarkEnd w:id="156"/>
      <w:r>
        <w:t>48. Жалоба должна содержать:</w:t>
      </w:r>
    </w:p>
    <w:p w:rsidR="00000000" w:rsidRDefault="00902108">
      <w:bookmarkStart w:id="158" w:name="sub_1151"/>
      <w:bookmarkEnd w:id="157"/>
      <w:r>
        <w:t>1) наименование органа, предоставляющего муни</w:t>
      </w:r>
      <w:r>
        <w:t>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осуществляющих функции по предоставлению муниципальных услуг, их руководителей и (или) р</w:t>
      </w:r>
      <w:r>
        <w:t>аботников, решения и действия (бездействие) которых обжалуются;</w:t>
      </w:r>
    </w:p>
    <w:p w:rsidR="00000000" w:rsidRDefault="00902108">
      <w:bookmarkStart w:id="159" w:name="sub_1152"/>
      <w:bookmarkEnd w:id="158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</w:t>
      </w:r>
      <w:r>
        <w:t>ронной почты (при наличии) и почтовый адрес, по которым должен быть направлен ответ заявителю;</w:t>
      </w:r>
    </w:p>
    <w:p w:rsidR="00000000" w:rsidRDefault="00902108">
      <w:bookmarkStart w:id="160" w:name="sub_1153"/>
      <w:bookmarkEnd w:id="159"/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</w:t>
      </w:r>
      <w:r>
        <w:t>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их работников;</w:t>
      </w:r>
    </w:p>
    <w:p w:rsidR="00000000" w:rsidRDefault="00902108">
      <w:bookmarkStart w:id="161" w:name="sub_1154"/>
      <w:bookmarkEnd w:id="160"/>
      <w:r>
        <w:t>4) доводы, на основании которых заявитель не согласен с решением и дейс</w:t>
      </w:r>
      <w:r>
        <w:t>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</w:t>
      </w:r>
      <w:r>
        <w:t>г, их работников.</w:t>
      </w:r>
    </w:p>
    <w:bookmarkEnd w:id="161"/>
    <w:p w:rsidR="00000000" w:rsidRDefault="00902108">
      <w:r>
        <w:t>Заявитель имеет право представить документы (при наличии), подтверждающие доводы заявителя, либо их копии.</w:t>
      </w:r>
    </w:p>
    <w:p w:rsidR="00000000" w:rsidRDefault="00902108">
      <w:bookmarkStart w:id="162" w:name="sub_1155"/>
      <w:r>
        <w:t>49. Жалоба, поступившая в орган, предоставляющий муниципальную услугу, МФЦ, учредителю МФЦ, в организации, осуществ</w:t>
      </w:r>
      <w:r>
        <w:t>ляющие функции по предоставлению муниципальных услуг,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</w:t>
      </w:r>
      <w:r>
        <w:t xml:space="preserve">аций, осуществляющих функции по предоставлению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</w:t>
      </w:r>
      <w:r>
        <w:t>ее регистрации.</w:t>
      </w:r>
    </w:p>
    <w:p w:rsidR="00000000" w:rsidRDefault="00902108">
      <w:bookmarkStart w:id="163" w:name="sub_1156"/>
      <w:bookmarkEnd w:id="162"/>
      <w:r>
        <w:t>50. По результатам рассмотрения жалобы принимается одно из следующих решений:</w:t>
      </w:r>
    </w:p>
    <w:p w:rsidR="00000000" w:rsidRDefault="00902108">
      <w:bookmarkStart w:id="164" w:name="sub_1157"/>
      <w:bookmarkEnd w:id="163"/>
      <w:r>
        <w:t>1) удовлетворение жалобы, в том числе в форме отмены принятого решения, исправления допущенных органом, предоставляющим муниципаль</w:t>
      </w:r>
      <w: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</w:t>
      </w:r>
      <w:r>
        <w:t>елябинской области, муниципальными правовыми актами города Челябинска;</w:t>
      </w:r>
    </w:p>
    <w:p w:rsidR="00000000" w:rsidRDefault="00902108">
      <w:bookmarkStart w:id="165" w:name="sub_1158"/>
      <w:bookmarkEnd w:id="164"/>
      <w:r>
        <w:t>2) отказ в удовлетворении жалобы.</w:t>
      </w:r>
    </w:p>
    <w:p w:rsidR="00000000" w:rsidRDefault="00902108">
      <w:bookmarkStart w:id="166" w:name="sub_1159"/>
      <w:bookmarkEnd w:id="165"/>
      <w:r>
        <w:t xml:space="preserve">51. Не позднее дня, следующего за днем принятия решения, указанного в </w:t>
      </w:r>
      <w:hyperlink w:anchor="sub_1156" w:history="1">
        <w:r>
          <w:rPr>
            <w:rStyle w:val="a4"/>
          </w:rPr>
          <w:t>пункте 50</w:t>
        </w:r>
      </w:hyperlink>
      <w:r>
        <w:t xml:space="preserve"> настоящего Ад</w:t>
      </w:r>
      <w:r>
        <w:t>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66"/>
    <w:p w:rsidR="00000000" w:rsidRDefault="00902108">
      <w:r>
        <w:t>В случае признания жалобы подлежащей удовлетворению в ответе заявителю дается и</w:t>
      </w:r>
      <w:r>
        <w:t>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</w:t>
      </w:r>
      <w:r>
        <w:t>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902108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</w:t>
      </w:r>
      <w:r>
        <w:t>акже информация о порядке обжалования принятого решения.</w:t>
      </w:r>
    </w:p>
    <w:p w:rsidR="00000000" w:rsidRDefault="00902108">
      <w:bookmarkStart w:id="167" w:name="sub_1160"/>
      <w:r>
        <w:t>52.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</w:t>
      </w:r>
      <w:r>
        <w:t xml:space="preserve"> по рассмотрению жалоб в соответствии с </w:t>
      </w:r>
      <w:hyperlink w:anchor="sub_1137" w:history="1">
        <w:r>
          <w:rPr>
            <w:rStyle w:val="a4"/>
          </w:rPr>
          <w:t>пунктами 45</w:t>
        </w:r>
      </w:hyperlink>
      <w:r>
        <w:t xml:space="preserve">, </w:t>
      </w:r>
      <w:hyperlink w:anchor="sub_1138" w:history="1">
        <w:r>
          <w:rPr>
            <w:rStyle w:val="a4"/>
          </w:rPr>
          <w:t>46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bookmarkEnd w:id="167"/>
    <w:p w:rsidR="00000000" w:rsidRDefault="0090210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2108">
            <w:pPr>
              <w:pStyle w:val="a7"/>
            </w:pPr>
            <w:r>
              <w:t>Председатель Комитета</w:t>
            </w:r>
            <w:r>
              <w:br/>
              <w:t>социаль</w:t>
            </w:r>
            <w:r>
              <w:t>ной политики города Челябинска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02108">
            <w:pPr>
              <w:pStyle w:val="a5"/>
              <w:jc w:val="right"/>
            </w:pPr>
            <w:r>
              <w:t>Л.Н. Мошкова</w:t>
            </w:r>
          </w:p>
        </w:tc>
      </w:tr>
    </w:tbl>
    <w:p w:rsidR="00000000" w:rsidRDefault="00902108"/>
    <w:p w:rsidR="00000000" w:rsidRDefault="00902108">
      <w:pPr>
        <w:ind w:firstLine="0"/>
        <w:jc w:val="right"/>
      </w:pPr>
      <w:bookmarkStart w:id="168" w:name="sub_1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68"/>
    <w:p w:rsidR="00000000" w:rsidRDefault="00902108"/>
    <w:p w:rsidR="00000000" w:rsidRDefault="00902108">
      <w:pPr>
        <w:pStyle w:val="1"/>
      </w:pPr>
      <w:r>
        <w:t>Информация</w:t>
      </w:r>
      <w:r>
        <w:br/>
        <w:t>о местонахождении, контактных телефонах, адресах электронной почты управлений социальной защиты населения Администрации города Челябинска, оказывающих муниципальную услугу "Предоставление путевок в санаторно-курортные организации отдельным катег</w:t>
      </w:r>
      <w:r>
        <w:t>ориям граждан" и ОГАУ "Многофункциональный центр по предоставлению государственных и муниципальных услуг города Челябинска"</w:t>
      </w:r>
    </w:p>
    <w:p w:rsidR="00000000" w:rsidRDefault="009021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823"/>
        <w:gridCol w:w="2083"/>
        <w:gridCol w:w="1823"/>
        <w:gridCol w:w="1432"/>
        <w:gridCol w:w="2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Шенкурская,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7б,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до 17 ч.,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до 15 ч. 45 мин. 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790-67</w:t>
            </w:r>
            <w:r>
              <w:rPr>
                <w:sz w:val="22"/>
                <w:szCs w:val="22"/>
              </w:rPr>
              <w:t>-95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uszn45@minsoc74.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Курчатовское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 проспект, дом 107а,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до 17 ч.,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до 15 ч. 45 мин. 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731-51-01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uszn43@minsoc74.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Гагарина,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42а,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30 мин. до 17 ч. 30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30 мин. до 16 ч. 15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274-43-14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Металлургическое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</w:t>
            </w:r>
            <w:r>
              <w:rPr>
                <w:sz w:val="22"/>
                <w:szCs w:val="22"/>
              </w:rPr>
              <w:t>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Дегтярева,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49б,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30 мин. до 17 ч. 30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30 мин. до 16 ч. 15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735-84-90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uszn74@bk.ru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Цвиллинга,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63,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30 мин. до 17 ч. 30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30 мин. до 16 ч. 15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237-05-87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uszn41@m</w:t>
            </w:r>
            <w:r>
              <w:rPr>
                <w:sz w:val="22"/>
                <w:szCs w:val="22"/>
              </w:rPr>
              <w:t>insoc74.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Тракторозаводское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Артиллерийская,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109,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до 17 ч.,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до 15 ч. 45 мин. 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243-28-43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uszn47@minsoc74.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 управление социальной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защиты населения Администрации города Челябинска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Советская,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36,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Понедельник-четверг: с 8 ч. 30 мин. до 17 ч. 3</w:t>
            </w:r>
            <w:r>
              <w:rPr>
                <w:sz w:val="22"/>
                <w:szCs w:val="22"/>
              </w:rPr>
              <w:t>0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с 8 ч. 30 мин. до 16 ч. 15 мин.,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перерыв: с 12 ч. до 12 ч. 45 мин.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263-31-95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uszn46@minsoc74. 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ОГАУ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"Многофункциональный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по предоставлению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и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услуг Челябинской области" в городе Челябинске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Труда,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164, город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Челябинск, 454091;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Комарова, дом 39, город Челябинск, 454077; улица Сони Кривой, дом 75а, город Челябинск, 454080;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Победы, дом 396 строение 1, город Челябинск, 454021; улица Новороссийская, дом 118в, город Челяби</w:t>
            </w:r>
            <w:r>
              <w:rPr>
                <w:sz w:val="22"/>
                <w:szCs w:val="22"/>
              </w:rPr>
              <w:t>нск, 454046;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Черкасская, д. 15, 454048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среда-пятница: с 9 ч. до 19 ч.,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вторник: с 9 ч. до 20 ч.,</w:t>
            </w:r>
          </w:p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суббота: с 9 ч. до 14 ч.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211-08-92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mfc74@mail.ru, mfc174@gmail.ru</w:t>
            </w:r>
          </w:p>
        </w:tc>
      </w:tr>
    </w:tbl>
    <w:p w:rsidR="00000000" w:rsidRDefault="00902108"/>
    <w:p w:rsidR="00000000" w:rsidRDefault="00902108">
      <w:pPr>
        <w:ind w:firstLine="0"/>
        <w:jc w:val="right"/>
      </w:pPr>
      <w:bookmarkStart w:id="169" w:name="sub_1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69"/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Начальнику ___</w:t>
      </w:r>
      <w:r>
        <w:rPr>
          <w:sz w:val="22"/>
          <w:szCs w:val="22"/>
        </w:rPr>
        <w:t>________________ управления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социальной       защиты         населения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Администрации города Челябинска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 гр. 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________________________________________,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 без сокращений)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зарегистрированной(ого) по адресу: 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</w:t>
      </w:r>
      <w:r>
        <w:rPr>
          <w:sz w:val="22"/>
          <w:szCs w:val="22"/>
        </w:rPr>
        <w:t>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(почтовый индекс, наименование города,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улицы, номера дома, корпуса, квартиры)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место фактического проживания 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</w:t>
      </w:r>
      <w:r>
        <w:rPr>
          <w:sz w:val="22"/>
          <w:szCs w:val="22"/>
        </w:rPr>
        <w:t>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(почтовый индекс, наименование города,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улицы, номера дома, корпуса, квартиры)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электронный адрес 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телефон 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категория _______________________________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Запрос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на предоставление муниципальной услуги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Прошу предоставить пу</w:t>
      </w:r>
      <w:r>
        <w:rPr>
          <w:sz w:val="22"/>
          <w:szCs w:val="22"/>
        </w:rPr>
        <w:t>тевку в санаторно-курортную организацию 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Для оказания муниципальной услуги представляю следующие документы:</w:t>
      </w:r>
    </w:p>
    <w:p w:rsidR="00000000" w:rsidRDefault="009021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N </w:t>
            </w:r>
          </w:p>
          <w:p w:rsidR="00000000" w:rsidRDefault="00902108">
            <w:pPr>
              <w:pStyle w:val="a5"/>
              <w:jc w:val="center"/>
            </w:pPr>
            <w: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Наименование документов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</w:pPr>
            <w:r>
              <w:t>Количество экземпляров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1.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2.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3.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4.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5.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6.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7.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8.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9.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</w:tbl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Подлинность представленных мной сведений подтверждаю.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Даю согласие на проверку специалистами управления социальной  защиты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населения Администрации города Челябинска представленных мной сведений  и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документов  в   соответствии  с  действующим законодательством Российской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"____" ________ 20__ </w:t>
      </w:r>
      <w:r>
        <w:rPr>
          <w:sz w:val="22"/>
          <w:szCs w:val="22"/>
        </w:rPr>
        <w:t>г.                             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Рег. N ___________                        от "_____" ____________ 20__ г.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Специалист _________________________ __________________</w:t>
      </w:r>
      <w:r>
        <w:rPr>
          <w:sz w:val="22"/>
          <w:szCs w:val="22"/>
        </w:rPr>
        <w:t>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(подпись)                  (фамилия, инициалы)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(линия отрыва)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Расписка-уведомление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З</w:t>
      </w:r>
      <w:r>
        <w:rPr>
          <w:sz w:val="22"/>
          <w:szCs w:val="22"/>
        </w:rPr>
        <w:t>апрос и документы от _______________________ на предоставление путевки в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санаторно-курортную организацию приняты ____________________ 20__ г.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Специалист    ___________________________________________________________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      </w:t>
      </w:r>
      <w:r>
        <w:rPr>
          <w:sz w:val="22"/>
          <w:szCs w:val="22"/>
        </w:rPr>
        <w:t xml:space="preserve">  (фамилия, инициалы)</w:t>
      </w:r>
    </w:p>
    <w:p w:rsidR="00000000" w:rsidRDefault="00902108"/>
    <w:p w:rsidR="00000000" w:rsidRDefault="00902108">
      <w:pPr>
        <w:ind w:firstLine="0"/>
        <w:jc w:val="right"/>
      </w:pPr>
      <w:bookmarkStart w:id="170" w:name="sub_1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70"/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 Форма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Начальнику __________________ управления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социальной        защиты       населения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Администрации города Челяб</w:t>
      </w:r>
      <w:r>
        <w:rPr>
          <w:sz w:val="22"/>
          <w:szCs w:val="22"/>
        </w:rPr>
        <w:t>инска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от 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(фамилия, имя, отчество без сокращений)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Паспорт: серия _________ N 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выдан 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</w:t>
      </w:r>
      <w:r>
        <w:rPr>
          <w:sz w:val="22"/>
          <w:szCs w:val="22"/>
        </w:rPr>
        <w:t>__________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Заявление-согласие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>на обработку персональных данных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  соответствии   с   </w:t>
      </w:r>
      <w:hyperlink r:id="rId57" w:history="1">
        <w:r>
          <w:rPr>
            <w:rStyle w:val="a4"/>
            <w:sz w:val="22"/>
            <w:szCs w:val="22"/>
          </w:rPr>
          <w:t>Федеральным   законом</w:t>
        </w:r>
      </w:hyperlink>
      <w:r>
        <w:rPr>
          <w:sz w:val="22"/>
          <w:szCs w:val="22"/>
        </w:rPr>
        <w:t xml:space="preserve">   от  27.07.2006 N 152-ФЗ "О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данных", своей волей и в своем интересе,  с  целью получения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   социальной поддержки,   соци</w:t>
      </w:r>
      <w:r>
        <w:rPr>
          <w:sz w:val="22"/>
          <w:szCs w:val="22"/>
        </w:rPr>
        <w:t>альной   помощи,   материальной  помощи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гражданам  при  возникновении чрезвычайных обстоятельств, а также в целях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принятия  решений  или  совершения иных действий, порождающих юридические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последствия   в   отношении   меня   или  других  лиц  либо иным обр</w:t>
      </w:r>
      <w:r>
        <w:rPr>
          <w:sz w:val="22"/>
          <w:szCs w:val="22"/>
        </w:rPr>
        <w:t>азом,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затрагивающим права и свободы мои или других лиц, даю (даем) согласие  на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смешанную   (неавторизованную   и   автоматизированную)   обработку  моих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  данных (фамилия, имя, отчество, год,  месяц,  дата,  место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рождения,   адрес,   семейно</w:t>
      </w:r>
      <w:r>
        <w:rPr>
          <w:sz w:val="22"/>
          <w:szCs w:val="22"/>
        </w:rPr>
        <w:t>е,   социальное,   имущественное   положение,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образование,   профессия, доходы, любая другая информация, относящаяся ко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мне),  то  есть  совершать действия (операции) с персональными   данными,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включая    сбор,   систематизацию,   накопление,   хранение,  </w:t>
      </w:r>
      <w:r>
        <w:rPr>
          <w:sz w:val="22"/>
          <w:szCs w:val="22"/>
        </w:rPr>
        <w:t xml:space="preserve">  уточнение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(обновление,   изменение),   использование,  распространение (в том числе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передачу), обезличивание, блокирование, уничтожение персональных данных.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Мне разъяснено  право отозвать согласие  на   обработку персональных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данных и случаи, когда </w:t>
      </w:r>
      <w:r>
        <w:rPr>
          <w:sz w:val="22"/>
          <w:szCs w:val="22"/>
        </w:rPr>
        <w:t xml:space="preserve">  согласие на их обработку не   требуется, а также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право на доступ к моим  персональным  данным,   в   установленном законом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порядке.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Согласие действует бессрочно.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ФИО _____________________________________________ подпись _______________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</w:t>
      </w:r>
      <w:r>
        <w:rPr>
          <w:sz w:val="22"/>
          <w:szCs w:val="22"/>
        </w:rPr>
        <w:t>_______20___ г.</w:t>
      </w:r>
    </w:p>
    <w:p w:rsidR="00000000" w:rsidRDefault="00902108"/>
    <w:p w:rsidR="00000000" w:rsidRDefault="00902108">
      <w:pPr>
        <w:ind w:firstLine="0"/>
        <w:jc w:val="right"/>
      </w:pPr>
      <w:bookmarkStart w:id="171" w:name="sub_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71"/>
    <w:p w:rsidR="00000000" w:rsidRDefault="00902108"/>
    <w:p w:rsidR="00000000" w:rsidRDefault="00902108">
      <w:pPr>
        <w:pStyle w:val="1"/>
      </w:pPr>
      <w:r>
        <w:t>Блок-схема</w:t>
      </w:r>
      <w:r>
        <w:br/>
        <w:t>предоставления муници</w:t>
      </w:r>
      <w:r>
        <w:t>пальной услуги "Предоставление путевок в санаторно-курортные организации отдельным категориям граждан"</w:t>
      </w:r>
    </w:p>
    <w:p w:rsidR="00000000" w:rsidRDefault="00902108"/>
    <w:p w:rsidR="00000000" w:rsidRDefault="00902108">
      <w:r>
        <w:rPr>
          <w:noProof/>
        </w:rPr>
        <w:drawing>
          <wp:inline distT="0" distB="0" distL="0" distR="0">
            <wp:extent cx="3686175" cy="880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2108">
      <w:pPr>
        <w:ind w:firstLine="0"/>
        <w:jc w:val="right"/>
      </w:pPr>
      <w:bookmarkStart w:id="172" w:name="sub_15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</w:t>
      </w:r>
      <w:r>
        <w:rPr>
          <w:rStyle w:val="a3"/>
        </w:rPr>
        <w:t>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72"/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Журнал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>регистрации запросов на предоставле</w:t>
      </w:r>
      <w:r>
        <w:rPr>
          <w:rStyle w:val="a3"/>
          <w:sz w:val="22"/>
          <w:szCs w:val="22"/>
        </w:rPr>
        <w:t>ние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муниципальной услуги "Предоставление путевок в санаторно-курортные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организации отдельным категориям граждан"</w:t>
      </w:r>
    </w:p>
    <w:p w:rsidR="00000000" w:rsidRDefault="009021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40"/>
        <w:gridCol w:w="1400"/>
        <w:gridCol w:w="1680"/>
        <w:gridCol w:w="210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N </w:t>
            </w:r>
          </w:p>
          <w:p w:rsidR="00000000" w:rsidRDefault="00902108">
            <w:pPr>
              <w:pStyle w:val="a5"/>
              <w:jc w:val="center"/>
            </w:pPr>
            <w: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Дата приема</w:t>
            </w:r>
          </w:p>
          <w:p w:rsidR="00000000" w:rsidRDefault="00902108">
            <w:pPr>
              <w:pStyle w:val="a5"/>
              <w:jc w:val="center"/>
            </w:pPr>
            <w:r>
              <w:t>заявления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Ф.И.О.</w:t>
            </w:r>
          </w:p>
          <w:p w:rsidR="00000000" w:rsidRDefault="00902108">
            <w:pPr>
              <w:pStyle w:val="a5"/>
              <w:jc w:val="center"/>
            </w:pPr>
            <w:r>
              <w:t>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Адрес</w:t>
            </w:r>
          </w:p>
          <w:p w:rsidR="00000000" w:rsidRDefault="00902108">
            <w:pPr>
              <w:pStyle w:val="a5"/>
              <w:jc w:val="center"/>
            </w:pPr>
            <w:r>
              <w:t>заявителя, телефон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Категория</w:t>
            </w:r>
          </w:p>
          <w:p w:rsidR="00000000" w:rsidRDefault="00902108">
            <w:pPr>
              <w:pStyle w:val="a5"/>
              <w:jc w:val="center"/>
            </w:pPr>
            <w:r>
              <w:t>заявителя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</w:pPr>
            <w:r>
              <w:t>Результат</w:t>
            </w:r>
          </w:p>
          <w:p w:rsidR="00000000" w:rsidRDefault="00902108">
            <w:pPr>
              <w:pStyle w:val="a5"/>
              <w:jc w:val="center"/>
            </w:pPr>
            <w:r>
              <w:t>рассмотрения</w:t>
            </w:r>
          </w:p>
          <w:p w:rsidR="00000000" w:rsidRDefault="00902108">
            <w:pPr>
              <w:pStyle w:val="a5"/>
              <w:jc w:val="center"/>
            </w:pPr>
            <w:r>
              <w:t>заявления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</w:tbl>
    <w:p w:rsidR="00000000" w:rsidRDefault="00902108"/>
    <w:p w:rsidR="00000000" w:rsidRDefault="00902108">
      <w:pPr>
        <w:ind w:firstLine="0"/>
        <w:jc w:val="right"/>
      </w:pPr>
      <w:bookmarkStart w:id="173" w:name="sub_16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73"/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Форма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Комитет социальной политики города Челябинска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Решение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об отказе в предоставлении муниципальной услуги "Предоставление путевок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в санатор</w:t>
      </w:r>
      <w:r>
        <w:rPr>
          <w:rStyle w:val="a3"/>
          <w:sz w:val="22"/>
          <w:szCs w:val="22"/>
        </w:rPr>
        <w:t>но-курортные организации отдельным категориям граждан"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N ____________                                           от _____________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Гр. ____________________________________________________________________,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 заявителя п</w:t>
      </w:r>
      <w:r>
        <w:rPr>
          <w:sz w:val="22"/>
          <w:szCs w:val="22"/>
        </w:rPr>
        <w:t>олностью)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проживающая(щий) по адресу: ____________________________________________,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(адрес заявителя)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обратилась(лся) в ________________ управление социальной защиты населения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Администрации города Челябинска за пре</w:t>
      </w:r>
      <w:r>
        <w:rPr>
          <w:sz w:val="22"/>
          <w:szCs w:val="22"/>
        </w:rPr>
        <w:t>доставлением   муниципальной услуги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"Предоставление  путевок  в   санаторно-курортные   организации отдельным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категориям граждан".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Запрос о предоставлении муниципальной услуги принят "__" _________ 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года, зарегистрировано за N _________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После рассм</w:t>
      </w:r>
      <w:r>
        <w:rPr>
          <w:sz w:val="22"/>
          <w:szCs w:val="22"/>
        </w:rPr>
        <w:t>отрения запроса о предоставлении муниципальной услуги: 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вынесено решение об отказе в предоставлении муниципальной услуги 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(причина отказа в предоставлении муниципальной услуги)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Решение об отказе может быть обжаловано в Администрации города Челябинска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и (или) в судебном порядке.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Начальник 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управления социальной защиты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населения Администрации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города Челябинска                      ___________ ______________________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   (расшифровка подписи)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902108"/>
    <w:p w:rsidR="00000000" w:rsidRDefault="00902108">
      <w:pPr>
        <w:ind w:firstLine="0"/>
        <w:jc w:val="right"/>
      </w:pPr>
      <w:bookmarkStart w:id="174" w:name="sub_17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</w:t>
      </w:r>
      <w:r>
        <w:rPr>
          <w:rStyle w:val="a3"/>
        </w:rPr>
        <w:t>едоставления муниципальной услуги</w:t>
      </w:r>
      <w:r>
        <w:rPr>
          <w:rStyle w:val="a3"/>
        </w:rPr>
        <w:br/>
        <w:t>"Предоставление путевок</w:t>
      </w:r>
      <w:r>
        <w:rPr>
          <w:rStyle w:val="a3"/>
        </w:rPr>
        <w:br/>
        <w:t>в санаторно-курортные организации</w:t>
      </w:r>
      <w:r>
        <w:rPr>
          <w:rStyle w:val="a3"/>
        </w:rPr>
        <w:br/>
        <w:t>отдельным категориям граждан"</w:t>
      </w:r>
    </w:p>
    <w:bookmarkEnd w:id="174"/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902108"/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Журнал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регистрац</w:t>
      </w:r>
      <w:r>
        <w:rPr>
          <w:rStyle w:val="a3"/>
          <w:sz w:val="22"/>
          <w:szCs w:val="22"/>
        </w:rPr>
        <w:t>ии решений об отказе в предоставлении муниципальной услуги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"Предоставление путевок в санаторно-курортные организации отдельным</w:t>
      </w:r>
    </w:p>
    <w:p w:rsidR="00000000" w:rsidRDefault="0090210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категориям граждан"</w:t>
      </w:r>
    </w:p>
    <w:p w:rsidR="00000000" w:rsidRDefault="009021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2100"/>
        <w:gridCol w:w="196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N </w:t>
            </w:r>
          </w:p>
          <w:p w:rsidR="00000000" w:rsidRDefault="00902108">
            <w:pPr>
              <w:pStyle w:val="a5"/>
              <w:jc w:val="center"/>
            </w:pPr>
            <w: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Дата вынесения</w:t>
            </w:r>
          </w:p>
          <w:p w:rsidR="00000000" w:rsidRDefault="00902108">
            <w:pPr>
              <w:pStyle w:val="a5"/>
              <w:jc w:val="center"/>
            </w:pPr>
            <w:r>
              <w:t>решения</w:t>
            </w:r>
          </w:p>
          <w:p w:rsidR="00000000" w:rsidRDefault="00902108">
            <w:pPr>
              <w:pStyle w:val="a5"/>
              <w:jc w:val="center"/>
            </w:pPr>
            <w:r>
              <w:t>об отказе в</w:t>
            </w:r>
          </w:p>
          <w:p w:rsidR="00000000" w:rsidRDefault="00902108">
            <w:pPr>
              <w:pStyle w:val="a5"/>
              <w:jc w:val="center"/>
            </w:pPr>
            <w:r>
              <w:t>предоставлении</w:t>
            </w:r>
          </w:p>
          <w:p w:rsidR="00000000" w:rsidRDefault="00902108">
            <w:pPr>
              <w:pStyle w:val="a5"/>
              <w:jc w:val="center"/>
            </w:pPr>
            <w:r>
              <w:t>муниципальной</w:t>
            </w:r>
          </w:p>
          <w:p w:rsidR="00000000" w:rsidRDefault="00902108">
            <w:pPr>
              <w:pStyle w:val="a5"/>
              <w:jc w:val="center"/>
            </w:pPr>
            <w:r>
              <w:t>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Ф.И.О.</w:t>
            </w:r>
          </w:p>
          <w:p w:rsidR="00000000" w:rsidRDefault="00902108">
            <w:pPr>
              <w:pStyle w:val="a5"/>
              <w:jc w:val="center"/>
            </w:pPr>
            <w:r>
              <w:t>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Адрес</w:t>
            </w:r>
          </w:p>
          <w:p w:rsidR="00000000" w:rsidRDefault="00902108">
            <w:pPr>
              <w:pStyle w:val="a5"/>
              <w:jc w:val="center"/>
            </w:pPr>
            <w:r>
              <w:t>заявителя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</w:pPr>
            <w:r>
              <w:t>Дата подачи и</w:t>
            </w:r>
          </w:p>
          <w:p w:rsidR="00000000" w:rsidRDefault="00902108">
            <w:pPr>
              <w:pStyle w:val="a5"/>
              <w:jc w:val="center"/>
            </w:pPr>
            <w:r>
              <w:t>номер</w:t>
            </w:r>
          </w:p>
          <w:p w:rsidR="00000000" w:rsidRDefault="00902108">
            <w:pPr>
              <w:pStyle w:val="a5"/>
              <w:jc w:val="center"/>
            </w:pPr>
            <w:r>
              <w:t>регистрации</w:t>
            </w:r>
          </w:p>
          <w:p w:rsidR="00000000" w:rsidRDefault="00902108">
            <w:pPr>
              <w:pStyle w:val="a5"/>
              <w:jc w:val="center"/>
            </w:pPr>
            <w:r>
              <w:t>запроса о</w:t>
            </w:r>
          </w:p>
          <w:p w:rsidR="00000000" w:rsidRDefault="00902108">
            <w:pPr>
              <w:pStyle w:val="a5"/>
              <w:jc w:val="center"/>
            </w:pPr>
            <w:r>
              <w:t>предоставлении</w:t>
            </w:r>
          </w:p>
          <w:p w:rsidR="00000000" w:rsidRDefault="00902108">
            <w:pPr>
              <w:pStyle w:val="a5"/>
              <w:jc w:val="center"/>
            </w:pPr>
            <w:r>
              <w:t>муниципальной</w:t>
            </w:r>
          </w:p>
          <w:p w:rsidR="00000000" w:rsidRDefault="00902108">
            <w:pPr>
              <w:pStyle w:val="a5"/>
              <w:jc w:val="center"/>
            </w:pPr>
            <w:r>
              <w:t>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02108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02108">
            <w:pPr>
              <w:pStyle w:val="a5"/>
            </w:pPr>
          </w:p>
        </w:tc>
      </w:tr>
    </w:tbl>
    <w:p w:rsidR="00000000" w:rsidRDefault="00902108"/>
    <w:sectPr w:rsidR="00000000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2108">
      <w:r>
        <w:separator/>
      </w:r>
    </w:p>
  </w:endnote>
  <w:endnote w:type="continuationSeparator" w:id="0">
    <w:p w:rsidR="00000000" w:rsidRDefault="0090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021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21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210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2108">
      <w:r>
        <w:separator/>
      </w:r>
    </w:p>
  </w:footnote>
  <w:footnote w:type="continuationSeparator" w:id="0">
    <w:p w:rsidR="00000000" w:rsidRDefault="0090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210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Челябинска от 20 октября 2022 г. N 583-п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08"/>
    <w:rsid w:val="009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E847B-9E89-44C8-B954-B8362D0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document/redirect/72673634/0" TargetMode="External"/><Relationship Id="rId26" Type="http://schemas.openxmlformats.org/officeDocument/2006/relationships/hyperlink" Target="https://internet.garant.ru/document/redirect/8766723/144" TargetMode="External"/><Relationship Id="rId39" Type="http://schemas.openxmlformats.org/officeDocument/2006/relationships/hyperlink" Target="https://internet.garant.ru/document/redirect/12177515/91" TargetMode="External"/><Relationship Id="rId21" Type="http://schemas.openxmlformats.org/officeDocument/2006/relationships/hyperlink" Target="https://internet.garant.ru/document/redirect/8766723/144" TargetMode="External"/><Relationship Id="rId34" Type="http://schemas.openxmlformats.org/officeDocument/2006/relationships/hyperlink" Target="https://internet.garant.ru/document/redirect/70877304/129" TargetMode="External"/><Relationship Id="rId42" Type="http://schemas.openxmlformats.org/officeDocument/2006/relationships/hyperlink" Target="https://internet.garant.ru/document/redirect/10164504/15" TargetMode="External"/><Relationship Id="rId47" Type="http://schemas.openxmlformats.org/officeDocument/2006/relationships/hyperlink" Target="https://internet.garant.ru/document/redirect/8766723/144" TargetMode="External"/><Relationship Id="rId50" Type="http://schemas.openxmlformats.org/officeDocument/2006/relationships/hyperlink" Target="https://internet.garant.ru/document/redirect/8766723/89" TargetMode="External"/><Relationship Id="rId55" Type="http://schemas.openxmlformats.org/officeDocument/2006/relationships/hyperlink" Target="https://internet.garant.ru/document/redirect/70306198/0" TargetMode="Externa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9771058/1000" TargetMode="External"/><Relationship Id="rId20" Type="http://schemas.openxmlformats.org/officeDocument/2006/relationships/hyperlink" Target="https://internet.garant.ru/document/redirect/8766723/6" TargetMode="External"/><Relationship Id="rId29" Type="http://schemas.openxmlformats.org/officeDocument/2006/relationships/hyperlink" Target="https://internet.garant.ru/document/redirect/180687/0" TargetMode="External"/><Relationship Id="rId41" Type="http://schemas.openxmlformats.org/officeDocument/2006/relationships/hyperlink" Target="https://internet.garant.ru/document/redirect/8766723/144" TargetMode="External"/><Relationship Id="rId54" Type="http://schemas.openxmlformats.org/officeDocument/2006/relationships/hyperlink" Target="https://internet.garant.ru/document/redirect/12184522/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66723/6" TargetMode="External"/><Relationship Id="rId24" Type="http://schemas.openxmlformats.org/officeDocument/2006/relationships/hyperlink" Target="https://internet.garant.ru/document/redirect/8766723/717" TargetMode="External"/><Relationship Id="rId32" Type="http://schemas.openxmlformats.org/officeDocument/2006/relationships/hyperlink" Target="https://internet.garant.ru/document/redirect/70207730/0" TargetMode="External"/><Relationship Id="rId37" Type="http://schemas.openxmlformats.org/officeDocument/2006/relationships/hyperlink" Target="https://internet.garant.ru/document/redirect/12177515/101" TargetMode="External"/><Relationship Id="rId40" Type="http://schemas.openxmlformats.org/officeDocument/2006/relationships/hyperlink" Target="https://internet.garant.ru/document/redirect/12177515/16172" TargetMode="External"/><Relationship Id="rId45" Type="http://schemas.openxmlformats.org/officeDocument/2006/relationships/hyperlink" Target="https://internet.garant.ru/document/redirect/8766723/6" TargetMode="External"/><Relationship Id="rId53" Type="http://schemas.openxmlformats.org/officeDocument/2006/relationships/hyperlink" Target="https://internet.garant.ru/document/redirect/12177515/0" TargetMode="External"/><Relationship Id="rId58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07730/0" TargetMode="External"/><Relationship Id="rId23" Type="http://schemas.openxmlformats.org/officeDocument/2006/relationships/hyperlink" Target="https://internet.garant.ru/document/redirect/180687/51" TargetMode="External"/><Relationship Id="rId28" Type="http://schemas.openxmlformats.org/officeDocument/2006/relationships/hyperlink" Target="https://internet.garant.ru/document/redirect/8739596/0" TargetMode="External"/><Relationship Id="rId36" Type="http://schemas.openxmlformats.org/officeDocument/2006/relationships/hyperlink" Target="https://internet.garant.ru/document/redirect/8739596/0" TargetMode="External"/><Relationship Id="rId49" Type="http://schemas.openxmlformats.org/officeDocument/2006/relationships/hyperlink" Target="https://internet.garant.ru/document/redirect/8766723/144" TargetMode="External"/><Relationship Id="rId57" Type="http://schemas.openxmlformats.org/officeDocument/2006/relationships/hyperlink" Target="https://internet.garant.ru/document/redirect/12148567/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internet.garant.ru/document/redirect/405512252/0" TargetMode="External"/><Relationship Id="rId19" Type="http://schemas.openxmlformats.org/officeDocument/2006/relationships/hyperlink" Target="https://internet.garant.ru/document/redirect/8766723/717" TargetMode="External"/><Relationship Id="rId31" Type="http://schemas.openxmlformats.org/officeDocument/2006/relationships/hyperlink" Target="https://internet.garant.ru/document/redirect/12177515/0" TargetMode="External"/><Relationship Id="rId44" Type="http://schemas.openxmlformats.org/officeDocument/2006/relationships/hyperlink" Target="https://internet.garant.ru/document/redirect/71145140/0" TargetMode="External"/><Relationship Id="rId52" Type="http://schemas.openxmlformats.org/officeDocument/2006/relationships/hyperlink" Target="https://internet.garant.ru/document/redirect/8766723/89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673634/0" TargetMode="External"/><Relationship Id="rId14" Type="http://schemas.openxmlformats.org/officeDocument/2006/relationships/hyperlink" Target="https://internet.garant.ru/document/redirect/12177515/0" TargetMode="External"/><Relationship Id="rId22" Type="http://schemas.openxmlformats.org/officeDocument/2006/relationships/hyperlink" Target="https://internet.garant.ru/document/redirect/8766723/842" TargetMode="External"/><Relationship Id="rId27" Type="http://schemas.openxmlformats.org/officeDocument/2006/relationships/hyperlink" Target="https://internet.garant.ru/document/redirect/8766723/144" TargetMode="External"/><Relationship Id="rId30" Type="http://schemas.openxmlformats.org/officeDocument/2006/relationships/hyperlink" Target="https://internet.garant.ru/document/redirect/12148567/0" TargetMode="External"/><Relationship Id="rId35" Type="http://schemas.openxmlformats.org/officeDocument/2006/relationships/hyperlink" Target="https://internet.garant.ru/document/redirect/70877304/0" TargetMode="External"/><Relationship Id="rId43" Type="http://schemas.openxmlformats.org/officeDocument/2006/relationships/hyperlink" Target="https://internet.garant.ru/document/redirect/71145140/2000" TargetMode="External"/><Relationship Id="rId48" Type="http://schemas.openxmlformats.org/officeDocument/2006/relationships/hyperlink" Target="https://internet.garant.ru/document/redirect/8766723/89" TargetMode="External"/><Relationship Id="rId56" Type="http://schemas.openxmlformats.org/officeDocument/2006/relationships/hyperlink" Target="https://internet.garant.ru/document/redirect/12177515/7014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8766723/1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5512252/0" TargetMode="External"/><Relationship Id="rId17" Type="http://schemas.openxmlformats.org/officeDocument/2006/relationships/hyperlink" Target="https://internet.garant.ru/document/redirect/401423080/0" TargetMode="External"/><Relationship Id="rId25" Type="http://schemas.openxmlformats.org/officeDocument/2006/relationships/hyperlink" Target="https://internet.garant.ru/document/redirect/8766723/144" TargetMode="External"/><Relationship Id="rId33" Type="http://schemas.openxmlformats.org/officeDocument/2006/relationships/hyperlink" Target="https://internet.garant.ru/document/redirect/19867773/0" TargetMode="External"/><Relationship Id="rId38" Type="http://schemas.openxmlformats.org/officeDocument/2006/relationships/hyperlink" Target="https://internet.garant.ru/document/redirect/12177515/706" TargetMode="External"/><Relationship Id="rId46" Type="http://schemas.openxmlformats.org/officeDocument/2006/relationships/hyperlink" Target="https://internet.garant.ru/document/redirect/8766723/144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9767</Words>
  <Characters>55674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2024-05-16T09:52:00Z</dcterms:created>
  <dcterms:modified xsi:type="dcterms:W3CDTF">2024-05-16T09:52:00Z</dcterms:modified>
</cp:coreProperties>
</file>