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012"/>
        <w:gridCol w:w="430"/>
        <w:gridCol w:w="5015"/>
        <w:gridCol w:w="1862"/>
        <w:gridCol w:w="2006"/>
        <w:gridCol w:w="2006"/>
      </w:tblGrid>
      <w:tr w:rsidR="00E87972">
        <w:trPr>
          <w:trHeight w:hRule="exact" w:val="2006"/>
        </w:trPr>
        <w:tc>
          <w:tcPr>
            <w:tcW w:w="15904" w:type="dxa"/>
            <w:gridSpan w:val="7"/>
          </w:tcPr>
          <w:p w:rsidR="00E87972" w:rsidRDefault="00E87972"/>
        </w:tc>
      </w:tr>
      <w:tr w:rsidR="00E87972">
        <w:trPr>
          <w:trHeight w:hRule="exact" w:val="430"/>
        </w:trPr>
        <w:tc>
          <w:tcPr>
            <w:tcW w:w="15904" w:type="dxa"/>
            <w:gridSpan w:val="7"/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E87972">
        <w:trPr>
          <w:trHeight w:hRule="exact" w:val="430"/>
        </w:trPr>
        <w:tc>
          <w:tcPr>
            <w:tcW w:w="15904" w:type="dxa"/>
            <w:gridSpan w:val="7"/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федерального проекта</w:t>
            </w:r>
          </w:p>
        </w:tc>
      </w:tr>
      <w:tr w:rsidR="00E87972">
        <w:trPr>
          <w:trHeight w:hRule="exact" w:val="573"/>
        </w:trPr>
        <w:tc>
          <w:tcPr>
            <w:tcW w:w="15904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Федеральный проект "Старшее поколение"</w:t>
            </w:r>
          </w:p>
        </w:tc>
      </w:tr>
      <w:tr w:rsidR="00E87972">
        <w:trPr>
          <w:trHeight w:hRule="exact" w:val="573"/>
        </w:trPr>
        <w:tc>
          <w:tcPr>
            <w:tcW w:w="15904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E87972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национального проекта</w:t>
            </w:r>
          </w:p>
        </w:tc>
        <w:tc>
          <w:tcPr>
            <w:tcW w:w="113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Национальный проект "Семья"</w:t>
            </w:r>
          </w:p>
        </w:tc>
      </w:tr>
      <w:tr w:rsidR="00E87972">
        <w:trPr>
          <w:trHeight w:hRule="exact" w:val="86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федерального</w:t>
            </w:r>
          </w:p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Старшее поколение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E87972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Цель федерального проекта </w:t>
            </w:r>
          </w:p>
        </w:tc>
        <w:tc>
          <w:tcPr>
            <w:tcW w:w="113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Поддержка граждан пожилого возраста и инвалидов</w:t>
            </w:r>
          </w:p>
        </w:tc>
      </w:tr>
      <w:tr w:rsidR="00E87972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федерального 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Голикова Т.А.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Российской Федерации</w:t>
            </w:r>
          </w:p>
        </w:tc>
      </w:tr>
      <w:tr w:rsidR="00E87972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федерального 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Баталина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О.Ю.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 труда и социальной защиты Российской Федерации</w:t>
            </w:r>
          </w:p>
        </w:tc>
      </w:tr>
      <w:tr w:rsidR="00E87972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федерального 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Васько Т.Н.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520C18" w:rsidP="008E282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</w:t>
            </w:r>
            <w:r w:rsidR="008E28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социальной защиты и социального обслуживания</w:t>
            </w:r>
          </w:p>
        </w:tc>
      </w:tr>
      <w:tr w:rsidR="00E87972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федерального проекта</w:t>
            </w:r>
          </w:p>
        </w:tc>
        <w:tc>
          <w:tcPr>
            <w:tcW w:w="113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520C18" w:rsidP="00245E6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Инвалиды,</w:t>
            </w:r>
            <w:r w:rsidR="00245E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пенсионеры</w:t>
            </w:r>
          </w:p>
        </w:tc>
      </w:tr>
      <w:tr w:rsidR="00E87972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 Российской Федерации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E87972" w:rsidRDefault="00E87972"/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  <w:p w:rsidR="00E87972" w:rsidRDefault="00E87972"/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 Российской Федерации "Социальная поддержка граждан"</w:t>
            </w:r>
          </w:p>
          <w:p w:rsidR="00E87972" w:rsidRDefault="00E87972"/>
        </w:tc>
      </w:tr>
    </w:tbl>
    <w:p w:rsidR="00E87972" w:rsidRDefault="00E87972">
      <w:pPr>
        <w:sectPr w:rsidR="00E87972">
          <w:pgSz w:w="16834" w:h="11909" w:orient="landscape"/>
          <w:pgMar w:top="1134" w:right="432" w:bottom="526" w:left="432" w:header="1134" w:footer="526" w:gutter="0"/>
          <w:cols w:space="720"/>
        </w:sectPr>
      </w:pPr>
    </w:p>
    <w:tbl>
      <w:tblPr>
        <w:tblW w:w="22839" w:type="dxa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719"/>
        <w:gridCol w:w="1720"/>
        <w:gridCol w:w="143"/>
        <w:gridCol w:w="1003"/>
        <w:gridCol w:w="430"/>
        <w:gridCol w:w="716"/>
        <w:gridCol w:w="287"/>
        <w:gridCol w:w="716"/>
        <w:gridCol w:w="144"/>
        <w:gridCol w:w="859"/>
        <w:gridCol w:w="860"/>
        <w:gridCol w:w="716"/>
        <w:gridCol w:w="1003"/>
        <w:gridCol w:w="573"/>
        <w:gridCol w:w="1147"/>
        <w:gridCol w:w="429"/>
        <w:gridCol w:w="1290"/>
        <w:gridCol w:w="287"/>
        <w:gridCol w:w="1289"/>
        <w:gridCol w:w="143"/>
        <w:gridCol w:w="144"/>
        <w:gridCol w:w="1576"/>
        <w:gridCol w:w="1576"/>
        <w:gridCol w:w="143"/>
        <w:gridCol w:w="1433"/>
        <w:gridCol w:w="143"/>
        <w:gridCol w:w="1720"/>
        <w:gridCol w:w="57"/>
      </w:tblGrid>
      <w:tr w:rsidR="00E87972" w:rsidTr="007E57BD">
        <w:trPr>
          <w:trHeight w:hRule="exact" w:val="430"/>
        </w:trPr>
        <w:tc>
          <w:tcPr>
            <w:tcW w:w="22782" w:type="dxa"/>
            <w:gridSpan w:val="29"/>
            <w:shd w:val="clear" w:color="auto" w:fill="auto"/>
          </w:tcPr>
          <w:p w:rsidR="00E87972" w:rsidRDefault="00E87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</w:tcPr>
          <w:p w:rsidR="00E87972" w:rsidRDefault="00E87972"/>
        </w:tc>
      </w:tr>
      <w:tr w:rsidR="00E87972" w:rsidTr="007E57BD">
        <w:trPr>
          <w:trHeight w:hRule="exact" w:val="573"/>
        </w:trPr>
        <w:tc>
          <w:tcPr>
            <w:tcW w:w="22782" w:type="dxa"/>
            <w:gridSpan w:val="2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Показатели национального и федерального проекта</w:t>
            </w:r>
          </w:p>
        </w:tc>
        <w:tc>
          <w:tcPr>
            <w:tcW w:w="57" w:type="dxa"/>
          </w:tcPr>
          <w:p w:rsidR="00E87972" w:rsidRDefault="00E87972"/>
        </w:tc>
      </w:tr>
      <w:tr w:rsidR="00E87972" w:rsidTr="007E57BD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национального и федерального проекта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1103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Признак реализации в субъекте РФ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Ответственный за достижение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1003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358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22352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обеспечен охват старшего поколения семьи долговременным уходом из числа нуждающихся и созданы условия для поддержания активного образа жизни пожилых людей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1949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</w:p>
        </w:tc>
        <w:tc>
          <w:tcPr>
            <w:tcW w:w="35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пожилых граждан и инвалидов, получающих долговременный уход, от общего числа нуждающихся в таком уходе граждан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НП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 w:rsidP="008E282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10,</w:t>
            </w:r>
            <w:r w:rsidR="008E282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  <w:r w:rsidR="008E282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024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10,5000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11,2000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11,2000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17,5000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23,9000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30,3000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Баталина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О.Ю. - Первый заместитель Министра труда и социальной защиты Российской Федерации, МИНИСТЕРСТВО ТРУДА И СОЦИАЛЬНОЙ ЗАЩИТЫ РОССИЙСКОЙ ФЕДЕРАЦИИ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1934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358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1948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</w:t>
            </w:r>
          </w:p>
        </w:tc>
        <w:tc>
          <w:tcPr>
            <w:tcW w:w="35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 старшего поколения, вовлеченных в региональные программы «Активное долголетие»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34,1000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35,2000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36,6000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38,0000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39,4000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40,7000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41,9000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Баталина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О.Ю. - Первый заместитель Министра труда и социальной защиты Российской Федерации, МИНИСТЕРСТВО ТРУДА И СОЦИАЛЬНОЙ ЗАЩИТЫ РОССИЙСКОЙ ФЕДЕРАЦИИ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1935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358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430"/>
        </w:trPr>
        <w:tc>
          <w:tcPr>
            <w:tcW w:w="15904" w:type="dxa"/>
            <w:gridSpan w:val="21"/>
            <w:tcBorders>
              <w:top w:val="single" w:sz="5" w:space="0" w:color="000000"/>
            </w:tcBorders>
            <w:shd w:val="clear" w:color="auto" w:fill="auto"/>
          </w:tcPr>
          <w:p w:rsidR="00E87972" w:rsidRDefault="00E87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6878" w:type="dxa"/>
            <w:gridSpan w:val="8"/>
            <w:tcBorders>
              <w:top w:val="single" w:sz="5" w:space="0" w:color="000000"/>
            </w:tcBorders>
          </w:tcPr>
          <w:p w:rsidR="00E87972" w:rsidRDefault="00E87972"/>
        </w:tc>
        <w:tc>
          <w:tcPr>
            <w:tcW w:w="57" w:type="dxa"/>
          </w:tcPr>
          <w:p w:rsidR="00E87972" w:rsidRDefault="00E87972"/>
        </w:tc>
      </w:tr>
      <w:tr w:rsidR="00E87972" w:rsidTr="007E57BD">
        <w:trPr>
          <w:trHeight w:hRule="exact" w:val="3950"/>
        </w:trPr>
        <w:tc>
          <w:tcPr>
            <w:tcW w:w="22782" w:type="dxa"/>
            <w:gridSpan w:val="29"/>
            <w:shd w:val="clear" w:color="auto" w:fill="auto"/>
          </w:tcPr>
          <w:p w:rsidR="00E87972" w:rsidRDefault="00E87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</w:tcPr>
          <w:p w:rsidR="00E87972" w:rsidRDefault="00E87972"/>
        </w:tc>
      </w:tr>
      <w:tr w:rsidR="00E87972" w:rsidTr="007E57BD">
        <w:trPr>
          <w:trHeight w:hRule="exact" w:val="574"/>
        </w:trPr>
        <w:tc>
          <w:tcPr>
            <w:tcW w:w="22782" w:type="dxa"/>
            <w:gridSpan w:val="2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5. Мероприятия (результаты) федерального проекта</w:t>
            </w:r>
          </w:p>
        </w:tc>
        <w:tc>
          <w:tcPr>
            <w:tcW w:w="57" w:type="dxa"/>
          </w:tcPr>
          <w:p w:rsidR="00E87972" w:rsidRDefault="00E87972"/>
        </w:tc>
      </w:tr>
      <w:tr w:rsidR="00E87972" w:rsidTr="007E57BD">
        <w:trPr>
          <w:trHeight w:hRule="exact" w:val="71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E87972" w:rsidRDefault="00E87972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1203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1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100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22209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обеспечен охват старшего поколения семьи долговременным уходом из числа нуждающихся и созданы условия для поддержания активного образа жизни пожилых людей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163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Разработаны и реализованы региональные программы "Активное долголетие" </w:t>
            </w:r>
          </w:p>
          <w:p w:rsidR="00E87972" w:rsidRDefault="00E87972"/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E87972" w:rsidRDefault="00E8797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E87972" w:rsidRDefault="00E87972"/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89,0000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89,0000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89,0000</w:t>
            </w:r>
          </w:p>
          <w:p w:rsidR="00E87972" w:rsidRDefault="00E87972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89,0000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89,0000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89,0000</w:t>
            </w:r>
          </w:p>
          <w:p w:rsidR="00E87972" w:rsidRDefault="00E87972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  <w:p w:rsidR="00E87972" w:rsidRDefault="00E87972"/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236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1.1.1</w:t>
            </w:r>
          </w:p>
          <w:p w:rsidR="00E87972" w:rsidRDefault="00E8797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Численность граждан старшего возраста, которые приняли участие в волонтерском движении</w:t>
            </w:r>
          </w:p>
          <w:p w:rsidR="00E87972" w:rsidRDefault="00E87972"/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Человек</w:t>
            </w:r>
          </w:p>
          <w:p w:rsidR="00E87972" w:rsidRDefault="00E8797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196 361,0000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204 139,0000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211 917,0000</w:t>
            </w:r>
          </w:p>
          <w:p w:rsidR="00E87972" w:rsidRDefault="00E87972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219 694,0000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227 472,0000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233 694,0000</w:t>
            </w:r>
          </w:p>
          <w:p w:rsidR="00E87972" w:rsidRDefault="00E87972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283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1.1.2</w:t>
            </w:r>
          </w:p>
          <w:p w:rsidR="00E87972" w:rsidRDefault="00E8797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Численность граждан старшего возраста, которые приняли участие в занятиях физической культурой и спортом</w:t>
            </w:r>
          </w:p>
          <w:p w:rsidR="00E87972" w:rsidRDefault="00E87972"/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Человек</w:t>
            </w:r>
          </w:p>
          <w:p w:rsidR="00E87972" w:rsidRDefault="00E8797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8 597 858,0000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8 938 414,0000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9 278 917,0000</w:t>
            </w:r>
          </w:p>
          <w:p w:rsidR="00E87972" w:rsidRDefault="00E87972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9 619 526,0000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9 960 082,0000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10 232 526,0000</w:t>
            </w:r>
          </w:p>
          <w:p w:rsidR="00E87972" w:rsidRDefault="00E87972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1547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1.1.3</w:t>
            </w:r>
          </w:p>
          <w:p w:rsidR="00E87972" w:rsidRDefault="00E87972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Численность граждан старшего возраста, которые приняли участие в культурно-досуговых мероприятиях и творческих проектах</w:t>
            </w:r>
          </w:p>
          <w:p w:rsidR="00E87972" w:rsidRDefault="00E87972"/>
        </w:tc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Человек</w:t>
            </w:r>
          </w:p>
          <w:p w:rsidR="00E87972" w:rsidRDefault="00E87972"/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2 620 802,0000</w:t>
            </w:r>
          </w:p>
          <w:p w:rsidR="00E87972" w:rsidRDefault="00E87972"/>
        </w:tc>
        <w:tc>
          <w:tcPr>
            <w:tcW w:w="17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2 724 610,0000</w:t>
            </w:r>
          </w:p>
          <w:p w:rsidR="00E87972" w:rsidRDefault="00E87972"/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2 828 418,0000</w:t>
            </w:r>
          </w:p>
          <w:p w:rsidR="00E87972" w:rsidRDefault="00E87972"/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2 932 227,0000</w:t>
            </w:r>
          </w:p>
          <w:p w:rsidR="00E87972" w:rsidRDefault="00E87972"/>
        </w:tc>
        <w:tc>
          <w:tcPr>
            <w:tcW w:w="17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3 036 035,0000</w:t>
            </w:r>
          </w:p>
          <w:p w:rsidR="00E87972" w:rsidRDefault="00E87972"/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3 119 082,0000</w:t>
            </w:r>
          </w:p>
          <w:p w:rsidR="00E87972" w:rsidRDefault="00E87972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153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20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AD3AA6" w:rsidTr="007E57BD">
        <w:trPr>
          <w:trHeight w:hRule="exact" w:val="2364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1.1.4</w:t>
            </w:r>
          </w:p>
          <w:p w:rsidR="00E87972" w:rsidRDefault="00E87972"/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Численность граждан старшего возраста, которые приняли участие в образовательных проектах</w:t>
            </w:r>
          </w:p>
          <w:p w:rsidR="00E87972" w:rsidRDefault="00E87972"/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Человек</w:t>
            </w:r>
          </w:p>
          <w:p w:rsidR="00E87972" w:rsidRDefault="00E87972"/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1 208 246,0000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1 256 104,0000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1 303 962,0000</w:t>
            </w:r>
          </w:p>
          <w:p w:rsidR="00E87972" w:rsidRDefault="00E87972"/>
        </w:tc>
        <w:tc>
          <w:tcPr>
            <w:tcW w:w="1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1 351 820,0000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1 399 678,0000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1 437 964,0000</w:t>
            </w:r>
          </w:p>
          <w:p w:rsidR="00E87972" w:rsidRDefault="00E87972"/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57" w:type="dxa"/>
            <w:tcBorders>
              <w:left w:val="single" w:sz="6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429"/>
        </w:trPr>
        <w:tc>
          <w:tcPr>
            <w:tcW w:w="22782" w:type="dxa"/>
            <w:gridSpan w:val="29"/>
            <w:shd w:val="clear" w:color="auto" w:fill="auto"/>
          </w:tcPr>
          <w:p w:rsidR="00E87972" w:rsidRDefault="00E87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</w:tcPr>
          <w:p w:rsidR="00E87972" w:rsidRDefault="00E87972"/>
        </w:tc>
      </w:tr>
      <w:tr w:rsidR="00E87972" w:rsidTr="007E57BD">
        <w:trPr>
          <w:trHeight w:hRule="exact" w:val="717"/>
        </w:trPr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№ п/п</w:t>
            </w:r>
          </w:p>
          <w:p w:rsidR="00E87972" w:rsidRDefault="00E87972"/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12035" w:type="dxa"/>
            <w:gridSpan w:val="1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  <w:tc>
          <w:tcPr>
            <w:tcW w:w="57" w:type="dxa"/>
            <w:tcBorders>
              <w:left w:val="single" w:sz="6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1003"/>
        </w:trPr>
        <w:tc>
          <w:tcPr>
            <w:tcW w:w="5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4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57" w:type="dxa"/>
            <w:tcBorders>
              <w:left w:val="single" w:sz="6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917"/>
        </w:trPr>
        <w:tc>
          <w:tcPr>
            <w:tcW w:w="22782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Субъектами Российской Федерации разработаны (утверждены) и реализуются программы "Активное долголетие". Мероприятия программы "Активное долголетие" включают образовательные проекты, культурно-досуговые мероприятия, творческие программы, занятиях физической культурой и спортом, волонтерской деятельностью. Реализация указанных мероприятий у граждан старшего поколения способствует укреплению здоровья, увеличению периода активного долголетия и продолжительности здоровой жизни.</w:t>
            </w: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236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Реализованы развивающие и образовательные мероприятия в центрах общения для граждан старшего поколения </w:t>
            </w:r>
          </w:p>
          <w:p w:rsidR="00E87972" w:rsidRDefault="00E87972"/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Тысяча единиц</w:t>
            </w:r>
          </w:p>
          <w:p w:rsidR="00E87972" w:rsidRDefault="00E8797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1,0000</w:t>
            </w:r>
          </w:p>
          <w:p w:rsidR="00E87972" w:rsidRDefault="00E87972"/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29,0000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29,5000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30,0000</w:t>
            </w:r>
          </w:p>
          <w:p w:rsidR="00E87972" w:rsidRDefault="00E87972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30,5000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31,0000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31,5000</w:t>
            </w:r>
          </w:p>
          <w:p w:rsidR="00E87972" w:rsidRDefault="00E87972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Проведение образовательных мероприятий</w:t>
            </w:r>
          </w:p>
          <w:p w:rsidR="00E87972" w:rsidRDefault="00E87972"/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659"/>
        </w:trPr>
        <w:tc>
          <w:tcPr>
            <w:tcW w:w="22782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Создана инфраструктура, преимущественно в средних и малых населенных пунктах, для общения граждан старшего поколения и проведения развивающих и образовательных мероприятий на базе территориальных органов Фонда пенсионного и социального страхования Российской Федерации. Значение результата указано в тысячах ежегодно проводимых мероприятий.</w:t>
            </w: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203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Введены в эксплуатацию объекты капитального строительства для размещения граждан в стационарных организациях социального обслуживания в субъектах Российской Федерации. Нарастающий итог </w:t>
            </w:r>
          </w:p>
          <w:p w:rsidR="00E87972" w:rsidRDefault="00E87972"/>
        </w:tc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685C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E87972" w:rsidRDefault="00E87972"/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69,0000</w:t>
            </w:r>
          </w:p>
          <w:p w:rsidR="00E87972" w:rsidRDefault="00E87972"/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E87972" w:rsidRDefault="00E87972"/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79,0000</w:t>
            </w:r>
          </w:p>
          <w:p w:rsidR="00E87972" w:rsidRDefault="00E87972"/>
        </w:tc>
        <w:tc>
          <w:tcPr>
            <w:tcW w:w="17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85,0000</w:t>
            </w:r>
          </w:p>
          <w:p w:rsidR="00E87972" w:rsidRDefault="00E87972"/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93,0000</w:t>
            </w:r>
          </w:p>
          <w:p w:rsidR="00E87972" w:rsidRDefault="00E87972"/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104,0000</w:t>
            </w:r>
          </w:p>
          <w:p w:rsidR="00E87972" w:rsidRDefault="00E87972"/>
        </w:tc>
        <w:tc>
          <w:tcPr>
            <w:tcW w:w="17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116,0000</w:t>
            </w:r>
          </w:p>
          <w:p w:rsidR="00E87972" w:rsidRDefault="00E87972"/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122,0000</w:t>
            </w:r>
          </w:p>
          <w:p w:rsidR="00E87972" w:rsidRDefault="00E87972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  <w:p w:rsidR="00E87972" w:rsidRDefault="00E87972"/>
        </w:tc>
        <w:tc>
          <w:tcPr>
            <w:tcW w:w="1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1948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1390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1.3.1</w:t>
            </w:r>
          </w:p>
          <w:p w:rsidR="00E87972" w:rsidRDefault="00E8797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Количество койко-мест для размещения граждан за отчетный год</w:t>
            </w:r>
          </w:p>
          <w:p w:rsidR="00E87972" w:rsidRDefault="00E87972"/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Место</w:t>
            </w:r>
          </w:p>
          <w:p w:rsidR="00E87972" w:rsidRDefault="00E8797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1 243,0000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490,0000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1 232,0000</w:t>
            </w:r>
          </w:p>
          <w:p w:rsidR="00E87972" w:rsidRDefault="00E87972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1 180,0000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1 948,0000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840,0000</w:t>
            </w:r>
          </w:p>
          <w:p w:rsidR="00E87972" w:rsidRDefault="00E87972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917"/>
        </w:trPr>
        <w:tc>
          <w:tcPr>
            <w:tcW w:w="22782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Финансовое обеспечение задачи по строительству (реконструкции) зданий организаций, осуществляющих стационарное социальное обслуживание, включая социально-реабилитационные мероприятия, а также по проектированию зданий таких организаций на новых территориях Российской Федерации в целях обеспечения введения койко-мест в стационарных организациях социального обслуживания, обеспечивающих комфортное проживание граждан, в том числе инвалидов старше трудоспособного возраста, нуждающихся в постоянной помощи (мужчин старше 65 лет и женщин старше 60 лет)</w:t>
            </w:r>
            <w:r w:rsidR="007E57BD">
              <w:rPr>
                <w:rFonts w:ascii="Times New Roman" w:eastAsia="Times New Roman" w:hAnsi="Times New Roman" w:cs="Times New Roman"/>
                <w:spacing w:val="-2"/>
                <w:sz w:val="22"/>
              </w:rPr>
              <w:t>.</w:t>
            </w: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260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Граждане старше трудоспособного возраста и инвалиды получили услуги в рамках системы долговременного ухода </w:t>
            </w:r>
          </w:p>
          <w:p w:rsidR="00E87972" w:rsidRDefault="00E87972"/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Человек</w:t>
            </w:r>
          </w:p>
          <w:p w:rsidR="00E87972" w:rsidRDefault="00E8797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173 287,0000</w:t>
            </w:r>
          </w:p>
          <w:p w:rsidR="00E87972" w:rsidRDefault="00E87972"/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174 079,0000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184 408,0000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184 875,0000</w:t>
            </w:r>
          </w:p>
          <w:p w:rsidR="00E87972" w:rsidRDefault="00E87972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288 804,0000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394 657,0000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500 509,0000</w:t>
            </w:r>
          </w:p>
          <w:p w:rsidR="00E87972" w:rsidRDefault="00E87972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  <w:p w:rsidR="00E87972" w:rsidRDefault="00E87972"/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1041"/>
        </w:trPr>
        <w:tc>
          <w:tcPr>
            <w:tcW w:w="22782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E57BD" w:rsidRDefault="00520C18" w:rsidP="007E57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В систему долговременного ухода включены граждане пожилого возраста инвалиды, которые не способны полностью или частично осуществлять самообслуживание, самостоятельно передвигаться, обеспечивать свои основные жизненные </w:t>
            </w:r>
            <w:r w:rsidR="007E57BD">
              <w:rPr>
                <w:rFonts w:ascii="Times New Roman" w:eastAsia="Times New Roman" w:hAnsi="Times New Roman" w:cs="Times New Roman"/>
                <w:spacing w:val="-2"/>
                <w:sz w:val="22"/>
              </w:rPr>
              <w:t>потребности (далее - граждане). Приоритетное право имеют инвалиды и участники Великой Отечественной войны. Гражданам в соответствии с уровнем нуждаемости в уходе предоставляются социальные услуги по уходу, направленные на поддержку их состояния здоровья, питания, личной гигиены, мобильности, социального функционирования (далее - услуги по уходу). Объем услуг по уходу варьируется от 14 до 28 часов в неделю и зависит от индивидуальной потребности гражданина в таком уходе.</w:t>
            </w:r>
          </w:p>
          <w:p w:rsidR="00E87972" w:rsidRDefault="00E879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717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№ п/п</w:t>
            </w:r>
          </w:p>
          <w:p w:rsidR="00E87972" w:rsidRDefault="00E87972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1203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1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100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2865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Введены в эксплуатацию объекты капитального строительства для размещения граждан в стационарных организациях социального обслуживания в субъектах Российской Федерации при использовании субъектами Российской Федерации механизмов инвестирования в экономику Российской Федерации. Нарастающий итог </w:t>
            </w:r>
          </w:p>
          <w:p w:rsidR="00E87972" w:rsidRDefault="00E87972"/>
        </w:tc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685C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E87972" w:rsidRDefault="00E87972"/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E87972" w:rsidRDefault="00E87972"/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E87972" w:rsidRDefault="00E87972"/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2,0000</w:t>
            </w:r>
          </w:p>
          <w:p w:rsidR="00E87972" w:rsidRDefault="00E87972"/>
        </w:tc>
        <w:tc>
          <w:tcPr>
            <w:tcW w:w="17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  <w:p w:rsidR="00E87972" w:rsidRDefault="00E87972"/>
        </w:tc>
        <w:tc>
          <w:tcPr>
            <w:tcW w:w="1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1677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1676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659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1.5.1</w:t>
            </w:r>
          </w:p>
          <w:p w:rsidR="00E87972" w:rsidRDefault="00E8797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Количество койко-мест</w:t>
            </w:r>
          </w:p>
          <w:p w:rsidR="00E87972" w:rsidRDefault="00E87972"/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Место</w:t>
            </w:r>
          </w:p>
          <w:p w:rsidR="00E87972" w:rsidRDefault="00E8797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225,0000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659"/>
        </w:trPr>
        <w:tc>
          <w:tcPr>
            <w:tcW w:w="22782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Обеспечение задачи для ввода в эксплуатацию в 2025 году объектов капитального строительства для размещения граждан в стационарных организациях социального обслуживания в субъектах Российской Федерации при использовании субъектами Российской Федерации механизмов инвестирования в экономику Российской Федерации</w:t>
            </w:r>
            <w:r w:rsidR="009F5045">
              <w:rPr>
                <w:rFonts w:ascii="Times New Roman" w:eastAsia="Times New Roman" w:hAnsi="Times New Roman" w:cs="Times New Roman"/>
                <w:spacing w:val="-2"/>
                <w:sz w:val="22"/>
              </w:rPr>
              <w:t>.</w:t>
            </w: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283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Отремонтированы объекты стационарных организаций социального обслуживания в субъектах Российской Федерации. Нарастающий итог </w:t>
            </w:r>
          </w:p>
          <w:p w:rsidR="00E87972" w:rsidRDefault="00E87972"/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87972" w:rsidRDefault="00E87972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6A53A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  <w:bookmarkStart w:id="0" w:name="_GoBack"/>
            <w:bookmarkEnd w:id="0"/>
          </w:p>
          <w:p w:rsidR="00E87972" w:rsidRDefault="00E8797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E87972" w:rsidRDefault="00E87972"/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21,0000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33,0000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43,0000</w:t>
            </w:r>
          </w:p>
          <w:p w:rsidR="00E87972" w:rsidRDefault="00E87972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87972" w:rsidRDefault="00E87972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Благоустройство территории, ремонт объектов недвижимого имущества</w:t>
            </w:r>
          </w:p>
          <w:p w:rsidR="00E87972" w:rsidRDefault="00E87972"/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  <w:tr w:rsidR="00E87972" w:rsidTr="007E57BD">
        <w:trPr>
          <w:trHeight w:hRule="exact" w:val="917"/>
        </w:trPr>
        <w:tc>
          <w:tcPr>
            <w:tcW w:w="22782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Финансовое обеспечение задачи по капитальному ремонту зданий организаций, осуществляющих стационарное социальное обслуживание, включая социально-реабилитационные мероприятия, в целях обеспечения введения койко-мест в стационарных организациях социального обслуживания, обеспечивающих комфортное проживание граждан, в том числе инвалидов старше трудоспособного возраста, нуждающихся в постоянной помощи (мужчин старше 65 лет и женщин старше 60 лет)</w:t>
            </w:r>
            <w:r w:rsidR="009F5045">
              <w:rPr>
                <w:rFonts w:ascii="Times New Roman" w:eastAsia="Times New Roman" w:hAnsi="Times New Roman" w:cs="Times New Roman"/>
                <w:spacing w:val="-2"/>
                <w:sz w:val="22"/>
              </w:rPr>
              <w:t>.</w:t>
            </w:r>
          </w:p>
          <w:p w:rsidR="00E87972" w:rsidRDefault="00E87972"/>
        </w:tc>
        <w:tc>
          <w:tcPr>
            <w:tcW w:w="57" w:type="dxa"/>
            <w:tcBorders>
              <w:left w:val="single" w:sz="5" w:space="0" w:color="000000"/>
            </w:tcBorders>
          </w:tcPr>
          <w:p w:rsidR="00E87972" w:rsidRDefault="00E87972"/>
        </w:tc>
      </w:tr>
    </w:tbl>
    <w:p w:rsidR="00E87972" w:rsidRDefault="00E87972">
      <w:pPr>
        <w:sectPr w:rsidR="00E87972">
          <w:pgSz w:w="23818" w:h="16834" w:orient="landscape"/>
          <w:pgMar w:top="562" w:right="432" w:bottom="512" w:left="432" w:header="562" w:footer="512" w:gutter="0"/>
          <w:cols w:space="720"/>
        </w:sectPr>
      </w:pPr>
    </w:p>
    <w:tbl>
      <w:tblPr>
        <w:tblW w:w="16191" w:type="dxa"/>
        <w:tblInd w:w="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22"/>
        <w:gridCol w:w="1576"/>
        <w:gridCol w:w="1576"/>
        <w:gridCol w:w="1576"/>
        <w:gridCol w:w="1576"/>
        <w:gridCol w:w="1576"/>
        <w:gridCol w:w="1576"/>
        <w:gridCol w:w="1577"/>
        <w:gridCol w:w="1576"/>
      </w:tblGrid>
      <w:tr w:rsidR="00E87972" w:rsidTr="00E56479">
        <w:trPr>
          <w:trHeight w:hRule="exact" w:val="143"/>
        </w:trPr>
        <w:tc>
          <w:tcPr>
            <w:tcW w:w="16191" w:type="dxa"/>
            <w:gridSpan w:val="10"/>
            <w:vMerge w:val="restart"/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6. Финансовое обеспечение реализации федерального проекта</w:t>
            </w:r>
          </w:p>
          <w:p w:rsidR="00E87972" w:rsidRDefault="00E87972"/>
        </w:tc>
      </w:tr>
      <w:tr w:rsidR="00E87972" w:rsidTr="00E56479">
        <w:trPr>
          <w:trHeight w:hRule="exact" w:val="430"/>
        </w:trPr>
        <w:tc>
          <w:tcPr>
            <w:tcW w:w="16191" w:type="dxa"/>
            <w:gridSpan w:val="10"/>
            <w:vMerge/>
            <w:shd w:val="clear" w:color="auto" w:fill="auto"/>
            <w:vAlign w:val="center"/>
          </w:tcPr>
          <w:p w:rsidR="00E87972" w:rsidRDefault="00E87972"/>
        </w:tc>
      </w:tr>
      <w:tr w:rsidR="00E87972" w:rsidTr="00E56479">
        <w:trPr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E87972" w:rsidTr="00E56479">
        <w:trPr>
          <w:trHeight w:hRule="exact" w:val="7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</w:tr>
      <w:tr w:rsidR="00E87972" w:rsidTr="00E56479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E87972" w:rsidRDefault="00E87972"/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2030 году обеспечен охват старшего поколения семьи долговременным уходом из числа нуждающихся и созданы условия для поддержания активного образа жизни пожилых людей</w:t>
            </w:r>
            <w:r w:rsidR="009F50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E87972" w:rsidRDefault="00E87972"/>
        </w:tc>
      </w:tr>
      <w:tr w:rsidR="00E87972" w:rsidTr="00E56479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Введены в эксплуатацию объекты капитального строительства для размещения граждан в стационарных организациях социального обслуживания в субъектах Российской Федерации, всего, 51210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8 499 880,20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8 293 751,30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8 287 956,79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8 000 000,00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8 000 000,00</w:t>
            </w:r>
          </w:p>
          <w:p w:rsidR="00E87972" w:rsidRDefault="00E87972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8 000 000,00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49 081 588,29</w:t>
            </w:r>
          </w:p>
          <w:p w:rsidR="00E87972" w:rsidRDefault="00E87972"/>
        </w:tc>
      </w:tr>
      <w:tr w:rsidR="00E87972" w:rsidTr="00E56479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2.1.1.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8 200 000,00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48 200 000,00</w:t>
            </w:r>
          </w:p>
        </w:tc>
      </w:tr>
      <w:tr w:rsidR="00E87972" w:rsidTr="00E56479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2.1.1.1.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8 200 000,00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48 200 000,00</w:t>
            </w:r>
          </w:p>
        </w:tc>
      </w:tr>
      <w:tr w:rsidR="00E87972" w:rsidTr="00E5647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2.1.1.1.1.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8 200 000,00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48 200 000,00</w:t>
            </w:r>
          </w:p>
        </w:tc>
      </w:tr>
      <w:tr w:rsidR="00E87972" w:rsidTr="00E56479">
        <w:trPr>
          <w:trHeight w:hRule="exact" w:val="13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2.1.2.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E87972" w:rsidTr="00E56479">
        <w:trPr>
          <w:trHeight w:hRule="exact" w:val="101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2.1.3.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F5045" w:rsidRDefault="00520C18" w:rsidP="009F5045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Консолидированные бюджеты субъектов Российской Федерации, </w:t>
            </w:r>
            <w:r w:rsidR="009F50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E470C4" w:rsidRDefault="00E470C4" w:rsidP="009F504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87972" w:rsidRDefault="00E879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96F74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  <w:p w:rsidR="00096F74" w:rsidRPr="00096F74" w:rsidRDefault="00096F74" w:rsidP="00096F74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E87972" w:rsidRPr="00096F74" w:rsidRDefault="00E87972" w:rsidP="00096F74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8 499 880,20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8 293 751,30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8 287 956,79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49 081 588,29</w:t>
            </w:r>
          </w:p>
        </w:tc>
      </w:tr>
      <w:tr w:rsidR="00E87972" w:rsidTr="00E56479">
        <w:trPr>
          <w:trHeight w:hRule="exact" w:val="71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E87972" w:rsidTr="00E56479">
        <w:trPr>
          <w:trHeight w:hRule="exact" w:val="70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</w:tr>
      <w:tr w:rsidR="00E87972" w:rsidTr="00E56479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2.1.4.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E47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E87972" w:rsidTr="00E56479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2.1.5.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E87972" w:rsidTr="00E56479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Граждане старше трудоспособного возраста и инвалиды получили услуги в рамках системы долговременного ухода, всего, 51630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24 137 273,30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33 847 328,90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35 283 140,00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60 869 565,20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72 826 086,90</w:t>
            </w:r>
          </w:p>
          <w:p w:rsidR="00E87972" w:rsidRDefault="00E87972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80 434 782,60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307 398 176,90</w:t>
            </w:r>
          </w:p>
          <w:p w:rsidR="00E87972" w:rsidRDefault="00E87972"/>
        </w:tc>
      </w:tr>
      <w:tr w:rsidR="00E87972" w:rsidTr="00E56479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2.2.1.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22 734 337,50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31 546 901,70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32 566 202,20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67 000 000,00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283 847 441,40</w:t>
            </w:r>
          </w:p>
        </w:tc>
      </w:tr>
      <w:tr w:rsidR="00E87972" w:rsidTr="00E5647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2.2.1.1.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22 734 337,50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31 546 901,70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32 566 202,20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67 000 000,00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283 847 441,40</w:t>
            </w:r>
          </w:p>
        </w:tc>
      </w:tr>
      <w:tr w:rsidR="00E87972" w:rsidTr="00E5647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2.2.1.1.1.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22 734 337,50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31 546 901,70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32 566 202,20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67 000 000,00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283 847 441,40</w:t>
            </w:r>
          </w:p>
        </w:tc>
      </w:tr>
      <w:tr w:rsidR="00E87972" w:rsidTr="00E56479">
        <w:trPr>
          <w:trHeight w:hRule="exact" w:val="10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2.2.2.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Бюджеты государственных внебюджетных фондов 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E87972" w:rsidTr="00E56479">
        <w:trPr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E87972" w:rsidTr="00E56479">
        <w:trPr>
          <w:trHeight w:hRule="exact" w:val="85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</w:tr>
      <w:tr w:rsidR="00E87972" w:rsidTr="00E56479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Федерации, 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E87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E87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E87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E87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E87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E87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E87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E87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E87972" w:rsidTr="00E56479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2.2.3.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24 137 273,30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33 847 328,90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35 283 140,00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60 869 565,20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72 826 086,90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80 434 782,60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307 398 176,90</w:t>
            </w:r>
          </w:p>
        </w:tc>
      </w:tr>
      <w:tr w:rsidR="00E87972" w:rsidTr="00E56479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2.2.4.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F270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E87972" w:rsidTr="00E56479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2.2.5.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E87972" w:rsidTr="00E56479">
        <w:trPr>
          <w:trHeight w:hRule="exact" w:val="21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</w:t>
            </w:r>
          </w:p>
          <w:p w:rsidR="00E87972" w:rsidRDefault="00E87972"/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270AC" w:rsidRDefault="00520C18" w:rsidP="00F270A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Введены в эксплуатацию объекты капитального строительства для размещения граждан в стационарных организациях социального обслуживания в субъектах Российской Федерации при использовании субъектами Российской Федерации механизмов инвестирования в экономику Российской </w:t>
            </w:r>
            <w:r w:rsidR="00F270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Федерации, всего</w:t>
            </w:r>
          </w:p>
          <w:p w:rsidR="00E87972" w:rsidRDefault="00E879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87972" w:rsidRDefault="00E87972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E87972" w:rsidRDefault="00E87972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E87972" w:rsidRDefault="00E87972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E87972" w:rsidRDefault="00E87972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E87972" w:rsidRDefault="00E87972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E87972" w:rsidRDefault="00E87972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E87972" w:rsidRDefault="00E87972"/>
        </w:tc>
        <w:tc>
          <w:tcPr>
            <w:tcW w:w="15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E87972" w:rsidRDefault="00E87972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E87972" w:rsidRDefault="00E87972"/>
        </w:tc>
      </w:tr>
      <w:tr w:rsidR="00E87972" w:rsidTr="00E56479">
        <w:trPr>
          <w:trHeight w:hRule="exact" w:val="216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87972" w:rsidRDefault="00E87972"/>
        </w:tc>
      </w:tr>
      <w:tr w:rsidR="00E87972" w:rsidTr="00E56479">
        <w:trPr>
          <w:trHeight w:hRule="exact" w:val="71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E87972" w:rsidTr="00E5647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</w:tr>
      <w:tr w:rsidR="00E87972" w:rsidTr="00E56479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2.3.1.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E87972" w:rsidTr="00E56479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2.3.2.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E87972" w:rsidTr="00E56479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2.3.3.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E87972" w:rsidTr="00E56479">
        <w:trPr>
          <w:trHeight w:hRule="exact" w:val="268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2.3.4.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F935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E87972" w:rsidTr="00E56479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2.3.5.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300EC7" w:rsidTr="00E56479">
        <w:trPr>
          <w:trHeight w:val="219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93551" w:rsidRDefault="00F935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</w:t>
            </w:r>
          </w:p>
          <w:p w:rsidR="00F93551" w:rsidRDefault="00F93551"/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93551" w:rsidRDefault="00F9355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Отремонтированы объекты стационарных организаций социального обслуживания в субъектах Российской Федерации, всего, 51210</w:t>
            </w:r>
          </w:p>
          <w:p w:rsidR="00F93551" w:rsidRDefault="00F93551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93551" w:rsidRDefault="00F935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F93551" w:rsidRDefault="00F93551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93551" w:rsidRDefault="00F935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1 984 108,44</w:t>
            </w:r>
          </w:p>
          <w:p w:rsidR="00F93551" w:rsidRDefault="00F93551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93551" w:rsidRDefault="00F935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1 573 919,13</w:t>
            </w:r>
          </w:p>
          <w:p w:rsidR="00F93551" w:rsidRDefault="00F93551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93551" w:rsidRDefault="00F935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1 570 707,81</w:t>
            </w:r>
          </w:p>
          <w:p w:rsidR="00F93551" w:rsidRDefault="00F93551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93551" w:rsidRDefault="00F935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F93551" w:rsidRDefault="00F93551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93551" w:rsidRDefault="00F935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F93551" w:rsidRDefault="00F93551"/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93551" w:rsidRDefault="00F935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F93551" w:rsidRDefault="00F93551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93551" w:rsidRDefault="00F935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5 128 735,38</w:t>
            </w:r>
          </w:p>
          <w:p w:rsidR="00F93551" w:rsidRDefault="00F93551"/>
        </w:tc>
      </w:tr>
      <w:tr w:rsidR="00E87972" w:rsidTr="00E56479">
        <w:trPr>
          <w:trHeight w:hRule="exact" w:val="861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E87972" w:rsidTr="00E56479">
        <w:trPr>
          <w:trHeight w:hRule="exact" w:val="85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</w:tr>
      <w:tr w:rsidR="00E87972" w:rsidTr="00E56479">
        <w:trPr>
          <w:trHeight w:hRule="exact" w:val="90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2.4.1.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1 940 100,00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4 940 100,00</w:t>
            </w:r>
          </w:p>
        </w:tc>
      </w:tr>
      <w:tr w:rsidR="00E87972" w:rsidTr="00E56479">
        <w:trPr>
          <w:trHeight w:hRule="exact" w:val="129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2.4.1.1.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1 940 100,00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4 940 100,00</w:t>
            </w:r>
          </w:p>
        </w:tc>
      </w:tr>
      <w:tr w:rsidR="00E87972" w:rsidTr="00E5647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2.4.1.1.1.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1 940 100,00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4 940 100,00</w:t>
            </w:r>
          </w:p>
        </w:tc>
      </w:tr>
      <w:tr w:rsidR="00E87972" w:rsidTr="00E56479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2.4.2.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E87972" w:rsidTr="00E56479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2.4.3.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1 984 108,44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1 573 919,13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1 570 707,81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5 128 735,38</w:t>
            </w:r>
          </w:p>
        </w:tc>
      </w:tr>
      <w:tr w:rsidR="00E87972" w:rsidTr="00E56479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2.4.4.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E56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E87972" w:rsidTr="00E56479">
        <w:trPr>
          <w:trHeight w:hRule="exact" w:val="86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E87972" w:rsidTr="00E56479">
        <w:trPr>
          <w:trHeight w:hRule="exact" w:val="68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</w:tr>
      <w:tr w:rsidR="00E87972" w:rsidTr="00E56479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2.4.5.</w:t>
            </w:r>
          </w:p>
          <w:p w:rsidR="00E87972" w:rsidRDefault="00E87972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E87972" w:rsidRDefault="00E87972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E87972" w:rsidTr="00E56479">
        <w:trPr>
          <w:trHeight w:hRule="exact" w:val="717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ФЕДЕРАЛЬНОМУ ПРОЕКТУ: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34 621 261,94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43 714 999,33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45 141 804,60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68 869 565,20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80 826 086,90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88 434 782,60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361 608 500,57</w:t>
            </w:r>
          </w:p>
        </w:tc>
      </w:tr>
      <w:tr w:rsidR="00E87972" w:rsidTr="00E56479">
        <w:trPr>
          <w:trHeight w:hRule="exact" w:val="716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32 874 437,50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41 046 901,70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42 066 202,20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75 000 000,00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336 987 541,40</w:t>
            </w:r>
          </w:p>
        </w:tc>
      </w:tr>
      <w:tr w:rsidR="00E87972" w:rsidTr="00E56479">
        <w:trPr>
          <w:trHeight w:hRule="exact" w:val="1003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</w:t>
            </w:r>
          </w:p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фондов Российской Федерации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E87972" w:rsidTr="00E56479">
        <w:trPr>
          <w:trHeight w:hRule="exact" w:val="975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консолидированные бюджеты субъектов </w:t>
            </w:r>
          </w:p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34 621 261,94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43 714 999,33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45 141 804,60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68 869 565,20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80 826 086,90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88 434 782,60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361 608 500,57</w:t>
            </w:r>
          </w:p>
        </w:tc>
      </w:tr>
      <w:tr w:rsidR="00E87972" w:rsidTr="00E56479">
        <w:trPr>
          <w:trHeight w:hRule="exact" w:val="1762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E87972" w:rsidTr="00E56479">
        <w:trPr>
          <w:trHeight w:hRule="exact" w:val="444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E87972" w:rsidTr="00E56479">
        <w:trPr>
          <w:trHeight w:hRule="exact" w:val="716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в том числе: средства Фонда национального благосостояния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</w:tbl>
    <w:p w:rsidR="00E87972" w:rsidRDefault="00E87972">
      <w:pPr>
        <w:sectPr w:rsidR="00E87972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15904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99"/>
        <w:gridCol w:w="859"/>
        <w:gridCol w:w="860"/>
        <w:gridCol w:w="860"/>
        <w:gridCol w:w="860"/>
        <w:gridCol w:w="859"/>
        <w:gridCol w:w="860"/>
        <w:gridCol w:w="860"/>
        <w:gridCol w:w="859"/>
        <w:gridCol w:w="860"/>
        <w:gridCol w:w="860"/>
        <w:gridCol w:w="859"/>
        <w:gridCol w:w="1147"/>
        <w:gridCol w:w="286"/>
      </w:tblGrid>
      <w:tr w:rsidR="00E87972" w:rsidTr="00450C4F">
        <w:trPr>
          <w:trHeight w:hRule="exact" w:val="143"/>
        </w:trPr>
        <w:tc>
          <w:tcPr>
            <w:tcW w:w="15618" w:type="dxa"/>
            <w:gridSpan w:val="14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7. Помесячный план исполнения федерального бюджета в части бюджетных ассигнований, предусмотренных на финансовое обеспечение реализации федерального проекта в 2025 году</w:t>
            </w:r>
          </w:p>
          <w:p w:rsidR="00E87972" w:rsidRDefault="00E87972"/>
        </w:tc>
        <w:tc>
          <w:tcPr>
            <w:tcW w:w="286" w:type="dxa"/>
          </w:tcPr>
          <w:p w:rsidR="00E87972" w:rsidRDefault="00E87972"/>
        </w:tc>
      </w:tr>
      <w:tr w:rsidR="00E87972" w:rsidTr="00450C4F">
        <w:trPr>
          <w:trHeight w:hRule="exact" w:val="573"/>
        </w:trPr>
        <w:tc>
          <w:tcPr>
            <w:tcW w:w="15618" w:type="dxa"/>
            <w:gridSpan w:val="14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286" w:type="dxa"/>
            <w:tcBorders>
              <w:bottom w:val="single" w:sz="5" w:space="0" w:color="000000"/>
            </w:tcBorders>
          </w:tcPr>
          <w:p w:rsidR="00E87972" w:rsidRDefault="00E87972"/>
        </w:tc>
      </w:tr>
      <w:tr w:rsidR="00E87972" w:rsidTr="00450C4F">
        <w:trPr>
          <w:trHeight w:hRule="exact" w:val="558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945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 (тыс. рублей)</w:t>
            </w:r>
          </w:p>
        </w:tc>
      </w:tr>
      <w:tr w:rsidR="00E87972" w:rsidTr="00450C4F">
        <w:trPr>
          <w:trHeight w:hRule="exact" w:val="722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429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</w:tr>
      <w:tr w:rsidR="00E87972" w:rsidTr="00450C4F">
        <w:trPr>
          <w:trHeight w:hRule="exact" w:val="91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обеспечен охват старшего поколения семьи долговременным уходом из числа нуждающихся и созданы условия для поддержания активного образа жизни пожилых людей</w:t>
            </w:r>
            <w:r w:rsidR="00450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</w:p>
        </w:tc>
      </w:tr>
      <w:tr w:rsidR="00E87972" w:rsidTr="00450C4F">
        <w:trPr>
          <w:trHeight w:hRule="exact" w:val="1763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1.1.</w:t>
            </w:r>
          </w:p>
          <w:p w:rsidR="00E87972" w:rsidRDefault="00E87972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Введены в эксплуатацию объекты капитального строительства для размещения граждан в стационарных организациях социального обслуживания в субъектах Российской Федерации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1 000 000,00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2 000 000,00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3 000 000,00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5 000 000,00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5 500 000,00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6 000 000,00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6 500 000,00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7 000 000,00</w:t>
            </w:r>
          </w:p>
          <w:p w:rsidR="00E87972" w:rsidRDefault="00E87972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8 200 000,00</w:t>
            </w:r>
          </w:p>
          <w:p w:rsidR="00E87972" w:rsidRDefault="00E87972"/>
        </w:tc>
      </w:tr>
      <w:tr w:rsidR="00E87972" w:rsidTr="00450C4F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</w:t>
            </w:r>
          </w:p>
          <w:p w:rsidR="00E87972" w:rsidRDefault="00E87972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Граждане старше трудоспособного возраста и инвалиды получили услуги в рамках системы долговременного ухода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22 734 337,50</w:t>
            </w:r>
          </w:p>
          <w:p w:rsidR="00E87972" w:rsidRDefault="00E87972"/>
        </w:tc>
      </w:tr>
      <w:tr w:rsidR="00E87972" w:rsidTr="00450C4F">
        <w:trPr>
          <w:trHeight w:hRule="exact" w:val="255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1.3.</w:t>
            </w:r>
          </w:p>
          <w:p w:rsidR="00E87972" w:rsidRDefault="00E87972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Введены в эксплуатацию объекты капитального строительства для размещения граждан в стационарных организациях социального обслуживания в субъектах Российской Федерации при использовании субъектами Российской Федерации механизмов инвестирования в экономику Российской Федерации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</w:tr>
      <w:tr w:rsidR="00E87972" w:rsidTr="00450C4F">
        <w:trPr>
          <w:trHeight w:hRule="exact" w:val="124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1.4.</w:t>
            </w:r>
          </w:p>
          <w:p w:rsidR="00E87972" w:rsidRDefault="00E87972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Отремонтированы объекты стационарных организаций социального обслуживания в субъектах Российской Федерации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100 000,00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200 000,00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500 000,00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600 000,00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700 000,00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800 000,00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900 000,00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1 000 000,00</w:t>
            </w:r>
          </w:p>
          <w:p w:rsidR="00E87972" w:rsidRDefault="00E87972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1 940 100,00</w:t>
            </w:r>
          </w:p>
          <w:p w:rsidR="00E87972" w:rsidRDefault="00E87972"/>
        </w:tc>
      </w:tr>
      <w:tr w:rsidR="00E87972" w:rsidTr="00450C4F">
        <w:trPr>
          <w:trHeight w:hRule="exact" w:val="616"/>
        </w:trPr>
        <w:tc>
          <w:tcPr>
            <w:tcW w:w="5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87972" w:rsidRDefault="00520C18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ИТОГО: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1 100 000,00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2 200 000,00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3 500 000,00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5 600 000,00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6 200 000,00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6 800 000,00</w:t>
            </w:r>
          </w:p>
          <w:p w:rsidR="00E87972" w:rsidRDefault="00E87972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7 400 000,00</w:t>
            </w:r>
          </w:p>
          <w:p w:rsidR="00E87972" w:rsidRDefault="00E87972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8 000 000,00</w:t>
            </w:r>
          </w:p>
          <w:p w:rsidR="00E87972" w:rsidRDefault="00E87972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32 874 437,50</w:t>
            </w:r>
          </w:p>
          <w:p w:rsidR="00E87972" w:rsidRDefault="00E87972"/>
        </w:tc>
      </w:tr>
      <w:tr w:rsidR="00E87972" w:rsidTr="00450C4F">
        <w:trPr>
          <w:trHeight w:hRule="exact" w:val="430"/>
        </w:trPr>
        <w:tc>
          <w:tcPr>
            <w:tcW w:w="15904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E87972" w:rsidRDefault="00E87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E87972" w:rsidTr="00450C4F">
        <w:trPr>
          <w:trHeight w:hRule="exact" w:val="430"/>
        </w:trPr>
        <w:tc>
          <w:tcPr>
            <w:tcW w:w="15904" w:type="dxa"/>
            <w:gridSpan w:val="1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87972" w:rsidRDefault="00520C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8. Дополнительная информация</w:t>
            </w:r>
          </w:p>
        </w:tc>
      </w:tr>
      <w:tr w:rsidR="00E87972" w:rsidTr="00450C4F">
        <w:trPr>
          <w:trHeight w:hRule="exact" w:val="2865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E87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188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87972" w:rsidRDefault="00E879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Федеральный проект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Старшее поколение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»</w:t>
            </w:r>
          </w:p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Цель федерального проекта: поддержка граждан пожилого возраста и инвалидов.</w:t>
            </w:r>
          </w:p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проект направлен на достижение показателей и задач национальной цели развития Российской Федерации на период до 2030 года «Сохранение населения, укрепление здоровья и повышение благополучия людей, поддержка семьи», предусмотренных Указом Президента Российской Федерации от 7 мая 2024 г. № 309 «О национальных целях развития Российской Федерации на период до 2030 года и на перспективу до 2036 года» (далее – Указ № 309), поручений Президента Российской Федерации и Правительства Российской Федерации.</w:t>
            </w:r>
          </w:p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проект представляет собой комплекс мер, направленный на решение таких приоритетных задач, как развитие социальных услуг и вовлечение граждан старшего возраста в активную жизнедеятельность за счет обеспечения качественного ухода и различных образовательных и просветительских проектов.</w:t>
            </w:r>
          </w:p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«ж» пункта 2 Указа № 309, а также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«г» перечня поручений по реализации Послания Президента Федеральному Собранию от 30 марта 2024 г. № Пр-616 в проект включено мероприятие по предоставлению гражданам старше трудоспособного возраста и инвалидам услуг в рамках системы долговременного ухода. Не менее 500 тыс. граждан, наиболее нуждающихся в таких услугах, к 2030 году должны быть охвачены долговременным уходом.</w:t>
            </w:r>
          </w:p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соответствии перечнем поручений по итогам стратегической сессии в Правительстве Российской Федерации по национальному проекту «Семья» от 6 августа 2024 г. № ММ-П45-25475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4 пункт4) (далее – перечень поручений № ММ-П45-25475) в паспорте проекта в качестве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верхнеуровневого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предусмотрен показатель, характеризующий охват нуждающихся пожилых граждан и инвалидов долговременным уходом.</w:t>
            </w:r>
          </w:p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соответствии с п. 10 перечня поручений № ММ-П45-25475 в паспорте проекта предусмотрено мероприятие по разработке и реализации во всех субъектах российской Федерации региональных программ «Активное долголетие». Региональные программы будут включать в себя образовательные проекты, культурно-досуговые мероприятия, творческие программы, занятия физической культурой и спортом, волонтерской деятельностью.</w:t>
            </w:r>
          </w:p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Субъектами Российской Федерации, преимущественно в малых населенных пунктах, для улучшения качества жизни граждан старшего поколения будут созданы условия для проведения образовательных мероприятий в виде центров общения.</w:t>
            </w:r>
          </w:p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 будут способствовать увеличению доли граждан старшего поколения, вовлеченных в региональные программы «Активное долголетие».</w:t>
            </w:r>
          </w:p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Проектом предусмотрено продолжение реализации мероприятия по вводу в эксплуатацию объектов капитального строительства для размещения граждан в стационарных организациях социального обслуживания в субъектах Российской Федерации. Мероприятие является преемником аналогичного мероприятия, реализуемого в рамках национального проекта «Демография».</w:t>
            </w:r>
          </w:p>
          <w:p w:rsidR="00E87972" w:rsidRDefault="00520C1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  <w:p w:rsidR="00E87972" w:rsidRDefault="00E879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87972" w:rsidRDefault="00E87972"/>
        </w:tc>
      </w:tr>
      <w:tr w:rsidR="00E87972" w:rsidTr="00450C4F">
        <w:trPr>
          <w:trHeight w:hRule="exact" w:val="2221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5188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</w:tr>
      <w:tr w:rsidR="00E87972" w:rsidTr="00450C4F">
        <w:trPr>
          <w:trHeight w:hRule="exact" w:val="2448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  <w:tc>
          <w:tcPr>
            <w:tcW w:w="15188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7972" w:rsidRDefault="00E87972"/>
        </w:tc>
      </w:tr>
    </w:tbl>
    <w:p w:rsidR="00520C18" w:rsidRDefault="00520C18" w:rsidP="004537CC"/>
    <w:sectPr w:rsidR="00520C18" w:rsidSect="004537CC">
      <w:pgSz w:w="16848" w:h="11952" w:orient="landscape"/>
      <w:pgMar w:top="562" w:right="432" w:bottom="512" w:left="43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72"/>
    <w:rsid w:val="00096F74"/>
    <w:rsid w:val="001417DE"/>
    <w:rsid w:val="00245E69"/>
    <w:rsid w:val="00251692"/>
    <w:rsid w:val="00300EC7"/>
    <w:rsid w:val="00377B1A"/>
    <w:rsid w:val="00450C4F"/>
    <w:rsid w:val="004537CC"/>
    <w:rsid w:val="00501D7B"/>
    <w:rsid w:val="00520C18"/>
    <w:rsid w:val="005C4D38"/>
    <w:rsid w:val="00685CB9"/>
    <w:rsid w:val="006A53AA"/>
    <w:rsid w:val="007E405A"/>
    <w:rsid w:val="007E57BD"/>
    <w:rsid w:val="008E282C"/>
    <w:rsid w:val="009F5045"/>
    <w:rsid w:val="00AD3AA6"/>
    <w:rsid w:val="00BC6F9F"/>
    <w:rsid w:val="00CB03A6"/>
    <w:rsid w:val="00E470C4"/>
    <w:rsid w:val="00E56479"/>
    <w:rsid w:val="00E87972"/>
    <w:rsid w:val="00F270AC"/>
    <w:rsid w:val="00F41CC4"/>
    <w:rsid w:val="00F93551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58D07-8531-4FCD-8A99-5E531D12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Pr>
      <w:rFonts w:ascii="Times New Roman" w:hAnsi="Times New Roman" w:cs="Times New Roman"/>
      <w:color w:val="696969"/>
      <w:spacing w:val="-2"/>
      <w:sz w:val="24"/>
    </w:rPr>
  </w:style>
  <w:style w:type="paragraph" w:customStyle="1" w:styleId="10">
    <w:name w:val="Стиль1"/>
    <w:basedOn w:val="a"/>
    <w:rPr>
      <w:rFonts w:ascii="Times New Roman" w:hAnsi="Times New Roman" w:cs="Times New Roman"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FP_Starshee_pokolenie</vt:lpstr>
    </vt:vector>
  </TitlesOfParts>
  <Company>Stimulsoft Reports 2019.3.4 from 5 August 2019</Company>
  <LinksUpToDate>false</LinksUpToDate>
  <CharactersWithSpaces>20765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FP_Starshee_pokolenie</dc:title>
  <dc:subject>FP_Starshee_pokolenie</dc:subject>
  <dc:creator>Хлопова Елена Юрьевна</dc:creator>
  <cp:keywords/>
  <dc:description/>
  <cp:lastModifiedBy>Дьякова Оксана Николаевна</cp:lastModifiedBy>
  <cp:revision>27</cp:revision>
  <dcterms:created xsi:type="dcterms:W3CDTF">2025-02-12T14:48:00Z</dcterms:created>
  <dcterms:modified xsi:type="dcterms:W3CDTF">2025-02-14T10:54:00Z</dcterms:modified>
</cp:coreProperties>
</file>